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3878C" w14:textId="4C3C1C69" w:rsidR="00D57B56" w:rsidRDefault="57D4A6AA" w:rsidP="00D57B56">
      <w:pPr>
        <w:pStyle w:val="Heading1"/>
        <w:spacing w:before="0" w:line="240" w:lineRule="auto"/>
        <w:rPr>
          <w:rFonts w:ascii="Arial" w:eastAsia="Arial" w:hAnsi="Arial" w:cs="Arial"/>
        </w:rPr>
      </w:pPr>
      <w:r w:rsidRPr="00D57B56">
        <w:rPr>
          <w:rFonts w:ascii="Arial" w:eastAsia="Arial" w:hAnsi="Arial" w:cs="Arial"/>
        </w:rPr>
        <w:t>MLA/APA Style Comparison</w:t>
      </w:r>
    </w:p>
    <w:p w14:paraId="053CE56B" w14:textId="77777777" w:rsidR="00D57B56" w:rsidRPr="00D57B56" w:rsidRDefault="00D57B56" w:rsidP="00D57B56"/>
    <w:p w14:paraId="791CEF3E" w14:textId="7AB74D75" w:rsidR="003E096E" w:rsidRDefault="00543912" w:rsidP="00D57B56">
      <w:pPr>
        <w:spacing w:after="0" w:line="240" w:lineRule="auto"/>
        <w:rPr>
          <w:rFonts w:ascii="Arial" w:eastAsia="Arial" w:hAnsi="Arial" w:cs="Arial"/>
          <w:sz w:val="24"/>
        </w:rPr>
      </w:pPr>
      <w:r w:rsidRPr="00D57B56">
        <w:rPr>
          <w:rFonts w:ascii="Arial" w:eastAsia="Arial" w:hAnsi="Arial" w:cs="Arial"/>
          <w:sz w:val="24"/>
        </w:rPr>
        <w:t xml:space="preserve">This handout is based on </w:t>
      </w:r>
      <w:r w:rsidRPr="00D57B56">
        <w:rPr>
          <w:rFonts w:ascii="Arial" w:eastAsia="Arial" w:hAnsi="Arial" w:cs="Arial"/>
          <w:i/>
          <w:iCs/>
          <w:sz w:val="24"/>
        </w:rPr>
        <w:t xml:space="preserve">Publication Manual of the American Psychological Association, </w:t>
      </w:r>
      <w:r w:rsidR="2B70F5C3" w:rsidRPr="00D57B56">
        <w:rPr>
          <w:rFonts w:ascii="Arial" w:eastAsia="Arial" w:hAnsi="Arial" w:cs="Arial"/>
          <w:sz w:val="24"/>
        </w:rPr>
        <w:t>Seventh</w:t>
      </w:r>
      <w:r w:rsidRPr="00D57B56">
        <w:rPr>
          <w:rFonts w:ascii="Arial" w:eastAsia="Arial" w:hAnsi="Arial" w:cs="Arial"/>
          <w:sz w:val="24"/>
        </w:rPr>
        <w:t xml:space="preserve"> Edition, and </w:t>
      </w:r>
      <w:r w:rsidRPr="00D57B56">
        <w:rPr>
          <w:rFonts w:ascii="Arial" w:eastAsia="Arial" w:hAnsi="Arial" w:cs="Arial"/>
          <w:i/>
          <w:iCs/>
          <w:sz w:val="24"/>
        </w:rPr>
        <w:t>MLA Handbook for Writers of Research Papers</w:t>
      </w:r>
      <w:r w:rsidRPr="00D57B56">
        <w:rPr>
          <w:rFonts w:ascii="Arial" w:eastAsia="Arial" w:hAnsi="Arial" w:cs="Arial"/>
          <w:sz w:val="24"/>
        </w:rPr>
        <w:t xml:space="preserve">, </w:t>
      </w:r>
      <w:r w:rsidR="3F2611F0" w:rsidRPr="00D57B56">
        <w:rPr>
          <w:rFonts w:ascii="Arial" w:eastAsia="Arial" w:hAnsi="Arial" w:cs="Arial"/>
          <w:sz w:val="24"/>
        </w:rPr>
        <w:t>Ninth</w:t>
      </w:r>
      <w:r w:rsidRPr="00D57B56">
        <w:rPr>
          <w:rFonts w:ascii="Arial" w:eastAsia="Arial" w:hAnsi="Arial" w:cs="Arial"/>
          <w:sz w:val="24"/>
        </w:rPr>
        <w:t xml:space="preserve"> Edition. </w:t>
      </w:r>
    </w:p>
    <w:p w14:paraId="2305FB85" w14:textId="77777777" w:rsidR="00D57B56" w:rsidRPr="00D57B56" w:rsidRDefault="00D57B56" w:rsidP="00D57B56">
      <w:pPr>
        <w:spacing w:after="0" w:line="240" w:lineRule="auto"/>
        <w:rPr>
          <w:rFonts w:ascii="Arial" w:eastAsia="Arial" w:hAnsi="Arial" w:cs="Arial"/>
          <w:sz w:val="24"/>
        </w:rPr>
      </w:pPr>
    </w:p>
    <w:p w14:paraId="661304B3" w14:textId="77777777" w:rsidR="003E096E" w:rsidRPr="00D57B56" w:rsidRDefault="00543912" w:rsidP="00B95A27">
      <w:pPr>
        <w:pStyle w:val="Heading2"/>
        <w:rPr>
          <w:rFonts w:ascii="Arial" w:eastAsia="Arial" w:hAnsi="Arial" w:cs="Arial"/>
        </w:rPr>
      </w:pPr>
      <w:r w:rsidRPr="00D57B56">
        <w:rPr>
          <w:rFonts w:ascii="Arial" w:eastAsia="Arial" w:hAnsi="Arial" w:cs="Arial"/>
        </w:rPr>
        <w:t xml:space="preserve">Format Basics </w:t>
      </w:r>
    </w:p>
    <w:tbl>
      <w:tblPr>
        <w:tblStyle w:val="TableGrid"/>
        <w:tblW w:w="10624" w:type="dxa"/>
        <w:tblInd w:w="180" w:type="dxa"/>
        <w:tblCellMar>
          <w:top w:w="16" w:type="dxa"/>
          <w:left w:w="110" w:type="dxa"/>
          <w:right w:w="76" w:type="dxa"/>
        </w:tblCellMar>
        <w:tblLook w:val="04A0" w:firstRow="1" w:lastRow="0" w:firstColumn="1" w:lastColumn="0" w:noHBand="0" w:noVBand="1"/>
        <w:tblCaption w:val="Table Comparing the Format Basics of MLA and APA Format. "/>
        <w:tblDescription w:val="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MLA Style: Used in humanities and fine arts. Authoritativeness based on quality of information and credentials of the author. Uses a wide range of illustrative visual materials. Uses headings infrequently. No title page required. Header in upper right corner of all pages with writer's name and page number. "/>
      </w:tblPr>
      <w:tblGrid>
        <w:gridCol w:w="5132"/>
        <w:gridCol w:w="5492"/>
      </w:tblGrid>
      <w:tr w:rsidR="003E096E" w:rsidRPr="00D57B56" w14:paraId="1CC9E668" w14:textId="77777777" w:rsidTr="398D94F4">
        <w:trPr>
          <w:trHeight w:val="42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A82584" w14:textId="77777777" w:rsidR="003E096E" w:rsidRPr="00D57B56" w:rsidRDefault="00543912" w:rsidP="61EEF762">
            <w:pPr>
              <w:spacing w:line="360" w:lineRule="auto"/>
              <w:ind w:right="32"/>
              <w:jc w:val="center"/>
              <w:rPr>
                <w:rFonts w:ascii="Arial" w:eastAsia="Arial" w:hAnsi="Arial" w:cs="Arial"/>
                <w:b/>
                <w:bCs/>
                <w:sz w:val="24"/>
              </w:rPr>
            </w:pPr>
            <w:r w:rsidRPr="00D57B56">
              <w:rPr>
                <w:rFonts w:ascii="Arial" w:eastAsia="Arial" w:hAnsi="Arial" w:cs="Arial"/>
                <w:b/>
                <w:bCs/>
                <w:sz w:val="24"/>
              </w:rPr>
              <w:t xml:space="preserve">MLA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B3EE4E" w14:textId="77777777" w:rsidR="003E096E" w:rsidRPr="00D57B56" w:rsidRDefault="00543912" w:rsidP="61EEF762">
            <w:pPr>
              <w:spacing w:line="360" w:lineRule="auto"/>
              <w:ind w:right="33"/>
              <w:jc w:val="center"/>
              <w:rPr>
                <w:rFonts w:ascii="Arial" w:eastAsia="Arial" w:hAnsi="Arial" w:cs="Arial"/>
                <w:b/>
                <w:bCs/>
                <w:sz w:val="24"/>
              </w:rPr>
            </w:pPr>
            <w:r w:rsidRPr="00D57B56">
              <w:rPr>
                <w:rFonts w:ascii="Arial" w:eastAsia="Arial" w:hAnsi="Arial" w:cs="Arial"/>
                <w:b/>
                <w:bCs/>
                <w:sz w:val="24"/>
              </w:rPr>
              <w:t xml:space="preserve">APA </w:t>
            </w:r>
          </w:p>
        </w:tc>
      </w:tr>
      <w:tr w:rsidR="003E096E" w:rsidRPr="00D57B56" w14:paraId="397629E9" w14:textId="77777777" w:rsidTr="398D94F4">
        <w:trPr>
          <w:trHeight w:val="83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98D381" w14:textId="2759ED25"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Generally used in the Humanities and Fine Arts; </w:t>
            </w:r>
            <w:r w:rsidRPr="00D57B56">
              <w:rPr>
                <w:rFonts w:ascii="Arial" w:eastAsia="Arial" w:hAnsi="Arial" w:cs="Arial"/>
                <w:i/>
                <w:iCs/>
                <w:sz w:val="24"/>
              </w:rPr>
              <w:t>Handbook</w:t>
            </w:r>
            <w:r w:rsidRPr="00D57B56">
              <w:rPr>
                <w:rFonts w:ascii="Arial" w:eastAsia="Arial" w:hAnsi="Arial" w:cs="Arial"/>
                <w:sz w:val="24"/>
              </w:rPr>
              <w:t xml:space="preserve"> written for students and professionals</w:t>
            </w:r>
            <w:r w:rsidR="0859AFB1"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F6BB23" w14:textId="7EE6EF6C"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Used in the Social Sciences; may also be used in other disciplines (e.g., Nursing, Education); </w:t>
            </w:r>
            <w:r w:rsidRPr="00D57B56">
              <w:rPr>
                <w:rFonts w:ascii="Arial" w:eastAsia="Arial" w:hAnsi="Arial" w:cs="Arial"/>
                <w:i/>
                <w:iCs/>
                <w:sz w:val="24"/>
              </w:rPr>
              <w:t>Publication Manual</w:t>
            </w:r>
            <w:r w:rsidRPr="00D57B56">
              <w:rPr>
                <w:rFonts w:ascii="Arial" w:eastAsia="Arial" w:hAnsi="Arial" w:cs="Arial"/>
                <w:sz w:val="24"/>
              </w:rPr>
              <w:t xml:space="preserve"> written for students and professionals</w:t>
            </w:r>
            <w:r w:rsidR="7483C9FD" w:rsidRPr="00D57B56">
              <w:rPr>
                <w:rFonts w:ascii="Arial" w:eastAsia="Arial" w:hAnsi="Arial" w:cs="Arial"/>
                <w:sz w:val="24"/>
              </w:rPr>
              <w:t xml:space="preserve">. </w:t>
            </w:r>
          </w:p>
        </w:tc>
      </w:tr>
      <w:tr w:rsidR="003E096E" w:rsidRPr="00D57B56" w14:paraId="6CBD2B49" w14:textId="77777777" w:rsidTr="398D94F4">
        <w:trPr>
          <w:trHeight w:val="845"/>
        </w:trPr>
        <w:tc>
          <w:tcPr>
            <w:tcW w:w="5132" w:type="dxa"/>
            <w:tcBorders>
              <w:top w:val="single" w:sz="4" w:space="0" w:color="000000" w:themeColor="text1"/>
              <w:left w:val="single" w:sz="4" w:space="0" w:color="000000" w:themeColor="text1"/>
              <w:bottom w:val="single" w:sz="8" w:space="0" w:color="000000" w:themeColor="text1"/>
              <w:right w:val="single" w:sz="4" w:space="0" w:color="000000" w:themeColor="text1"/>
            </w:tcBorders>
          </w:tcPr>
          <w:p w14:paraId="05329901" w14:textId="3C116930"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Authoritativeness based on quality of information and credentials of the author</w:t>
            </w:r>
            <w:r w:rsidR="0F776B93"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8" w:space="0" w:color="000000" w:themeColor="text1"/>
              <w:right w:val="single" w:sz="4" w:space="0" w:color="000000" w:themeColor="text1"/>
            </w:tcBorders>
          </w:tcPr>
          <w:p w14:paraId="0124682D" w14:textId="3D7027C2"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Authoritativeness based on how current the information is, where it was published, and credentials of the author, as well as the quality of the information</w:t>
            </w:r>
            <w:r w:rsidR="59B5D345" w:rsidRPr="00D57B56">
              <w:rPr>
                <w:rFonts w:ascii="Arial" w:eastAsia="Arial" w:hAnsi="Arial" w:cs="Arial"/>
                <w:sz w:val="24"/>
              </w:rPr>
              <w:t xml:space="preserve">. </w:t>
            </w:r>
          </w:p>
        </w:tc>
      </w:tr>
      <w:tr w:rsidR="003E096E" w:rsidRPr="00D57B56" w14:paraId="59DB1978" w14:textId="77777777" w:rsidTr="398D94F4">
        <w:trPr>
          <w:trHeight w:val="1125"/>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30327E6A" w14:textId="05B2B440" w:rsidR="003E096E" w:rsidRPr="00D57B56" w:rsidRDefault="00543912" w:rsidP="398D94F4">
            <w:pPr>
              <w:spacing w:line="360" w:lineRule="auto"/>
              <w:rPr>
                <w:rFonts w:ascii="Arial" w:eastAsia="Arial" w:hAnsi="Arial" w:cs="Arial"/>
                <w:i/>
                <w:iCs/>
                <w:sz w:val="24"/>
              </w:rPr>
            </w:pPr>
            <w:r w:rsidRPr="00D57B56">
              <w:rPr>
                <w:rFonts w:ascii="Arial" w:eastAsia="Arial" w:hAnsi="Arial" w:cs="Arial"/>
                <w:sz w:val="24"/>
              </w:rPr>
              <w:t xml:space="preserve">Uses a wide range of illustrative visual materials; guidelines for using visual are found in the </w:t>
            </w:r>
            <w:r w:rsidR="616DEA2A" w:rsidRPr="00D57B56">
              <w:rPr>
                <w:rFonts w:ascii="Arial" w:eastAsia="Arial" w:hAnsi="Arial" w:cs="Arial"/>
                <w:sz w:val="24"/>
              </w:rPr>
              <w:t>9</w:t>
            </w:r>
            <w:r w:rsidR="616DEA2A" w:rsidRPr="00D57B56">
              <w:rPr>
                <w:rFonts w:ascii="Arial" w:eastAsia="Arial" w:hAnsi="Arial" w:cs="Arial"/>
                <w:sz w:val="24"/>
                <w:vertAlign w:val="superscript"/>
              </w:rPr>
              <w:t>th</w:t>
            </w:r>
            <w:r w:rsidR="16F19356" w:rsidRPr="00D57B56">
              <w:rPr>
                <w:rFonts w:ascii="Arial" w:eastAsia="Arial" w:hAnsi="Arial" w:cs="Arial"/>
                <w:sz w:val="24"/>
              </w:rPr>
              <w:t xml:space="preserve"> </w:t>
            </w:r>
            <w:r w:rsidRPr="00D57B56">
              <w:rPr>
                <w:rFonts w:ascii="Arial" w:eastAsia="Arial" w:hAnsi="Arial" w:cs="Arial"/>
                <w:sz w:val="24"/>
              </w:rPr>
              <w:t xml:space="preserve">edition of the </w:t>
            </w:r>
            <w:r w:rsidRPr="00D57B56">
              <w:rPr>
                <w:rFonts w:ascii="Arial" w:eastAsia="Arial" w:hAnsi="Arial" w:cs="Arial"/>
                <w:i/>
                <w:iCs/>
                <w:sz w:val="24"/>
              </w:rPr>
              <w:t>MLA Handbook</w:t>
            </w:r>
            <w:r w:rsidR="62F4A597" w:rsidRPr="00D57B56">
              <w:rPr>
                <w:rFonts w:ascii="Arial" w:eastAsia="Arial" w:hAnsi="Arial" w:cs="Arial"/>
                <w:i/>
                <w:iCs/>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1C28874B" w14:textId="46F25982"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graphics (e.g., tables, charts) frequently to present data and prescribes graphics format (</w:t>
            </w:r>
            <w:r w:rsidRPr="00D57B56">
              <w:rPr>
                <w:rFonts w:ascii="Arial" w:eastAsia="Arial" w:hAnsi="Arial" w:cs="Arial"/>
                <w:i/>
                <w:iCs/>
                <w:sz w:val="24"/>
              </w:rPr>
              <w:t>Publication Manual,</w:t>
            </w:r>
            <w:r w:rsidRPr="00D57B56">
              <w:rPr>
                <w:rFonts w:ascii="Arial" w:eastAsia="Arial" w:hAnsi="Arial" w:cs="Arial"/>
                <w:sz w:val="24"/>
              </w:rPr>
              <w:t xml:space="preserve"> Ch. 7</w:t>
            </w:r>
            <w:proofErr w:type="gramStart"/>
            <w:r w:rsidRPr="00D57B56">
              <w:rPr>
                <w:rFonts w:ascii="Arial" w:eastAsia="Arial" w:hAnsi="Arial" w:cs="Arial"/>
                <w:sz w:val="24"/>
              </w:rPr>
              <w:t>);</w:t>
            </w:r>
            <w:proofErr w:type="gramEnd"/>
            <w:r w:rsidRPr="00D57B56">
              <w:rPr>
                <w:rFonts w:ascii="Arial" w:eastAsia="Arial" w:hAnsi="Arial" w:cs="Arial"/>
                <w:sz w:val="24"/>
              </w:rPr>
              <w:t xml:space="preserve"> places graphics after References OR in text</w:t>
            </w:r>
            <w:r w:rsidR="2092429F" w:rsidRPr="00D57B56">
              <w:rPr>
                <w:rFonts w:ascii="Arial" w:eastAsia="Arial" w:hAnsi="Arial" w:cs="Arial"/>
                <w:sz w:val="24"/>
              </w:rPr>
              <w:t xml:space="preserve">. </w:t>
            </w:r>
          </w:p>
        </w:tc>
      </w:tr>
      <w:tr w:rsidR="003E096E" w:rsidRPr="00D57B56" w14:paraId="6EF00EB6" w14:textId="77777777" w:rsidTr="398D94F4">
        <w:trPr>
          <w:trHeight w:val="570"/>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456CE689" w14:textId="02D9FB21"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headings infrequently</w:t>
            </w:r>
            <w:r w:rsidR="4EF61E3A" w:rsidRPr="00D57B56">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7DD4FCB8" w14:textId="6768A65D"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Recommends headings and prescribes format for up to five levels of headings (pp. 47–49)</w:t>
            </w:r>
            <w:r w:rsidR="1FCB7F12" w:rsidRPr="00D57B56">
              <w:rPr>
                <w:rFonts w:ascii="Arial" w:eastAsia="Arial" w:hAnsi="Arial" w:cs="Arial"/>
                <w:sz w:val="24"/>
              </w:rPr>
              <w:t xml:space="preserve">. </w:t>
            </w:r>
          </w:p>
        </w:tc>
      </w:tr>
      <w:tr w:rsidR="003E096E" w:rsidRPr="00D57B56" w14:paraId="5F503464" w14:textId="77777777" w:rsidTr="398D94F4">
        <w:trPr>
          <w:trHeight w:val="295"/>
        </w:trPr>
        <w:tc>
          <w:tcPr>
            <w:tcW w:w="513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0A713D4E" w14:textId="5ACDB281"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No title page required</w:t>
            </w:r>
            <w:r w:rsidR="70CD70E3" w:rsidRPr="00D57B56">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8" w:space="0" w:color="000000" w:themeColor="text1"/>
              <w:right w:val="single" w:sz="4" w:space="0" w:color="000000" w:themeColor="text1"/>
            </w:tcBorders>
          </w:tcPr>
          <w:p w14:paraId="35497D14" w14:textId="3CED6309"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title page with required format (pp. 30–38)</w:t>
            </w:r>
            <w:r w:rsidR="3822A275" w:rsidRPr="00D57B56">
              <w:rPr>
                <w:rFonts w:ascii="Arial" w:eastAsia="Arial" w:hAnsi="Arial" w:cs="Arial"/>
                <w:sz w:val="24"/>
              </w:rPr>
              <w:t xml:space="preserve">. </w:t>
            </w:r>
          </w:p>
        </w:tc>
      </w:tr>
      <w:tr w:rsidR="003E096E" w:rsidRPr="00D57B56" w14:paraId="57592F4A" w14:textId="77777777" w:rsidTr="398D94F4">
        <w:trPr>
          <w:trHeight w:val="565"/>
        </w:trPr>
        <w:tc>
          <w:tcPr>
            <w:tcW w:w="513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7175B114" w14:textId="277A35B5" w:rsidR="003E096E" w:rsidRPr="00D57B56" w:rsidRDefault="00543912" w:rsidP="61EEF762">
            <w:pPr>
              <w:spacing w:after="21" w:line="360" w:lineRule="auto"/>
              <w:rPr>
                <w:rFonts w:ascii="Arial" w:eastAsia="Arial" w:hAnsi="Arial" w:cs="Arial"/>
                <w:sz w:val="24"/>
              </w:rPr>
            </w:pPr>
            <w:r w:rsidRPr="00D57B56">
              <w:rPr>
                <w:rFonts w:ascii="Arial" w:eastAsia="Arial" w:hAnsi="Arial" w:cs="Arial"/>
                <w:sz w:val="24"/>
              </w:rPr>
              <w:t>Provides header on the upper right of all pages: Writer’s last name + page number</w:t>
            </w:r>
            <w:r w:rsidR="7DE2C5F6" w:rsidRPr="00D57B56">
              <w:rPr>
                <w:rFonts w:ascii="Arial" w:eastAsia="Arial" w:hAnsi="Arial" w:cs="Arial"/>
                <w:sz w:val="24"/>
              </w:rPr>
              <w:t xml:space="preserve">. </w:t>
            </w:r>
          </w:p>
        </w:tc>
        <w:tc>
          <w:tcPr>
            <w:tcW w:w="549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4B174905" w14:textId="1B8574D2"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Provides </w:t>
            </w:r>
            <w:bookmarkStart w:id="0" w:name="_Int_pNSYPYKP"/>
            <w:r w:rsidRPr="00D57B56">
              <w:rPr>
                <w:rFonts w:ascii="Arial" w:eastAsia="Arial" w:hAnsi="Arial" w:cs="Arial"/>
                <w:sz w:val="24"/>
              </w:rPr>
              <w:t>header</w:t>
            </w:r>
            <w:bookmarkEnd w:id="0"/>
            <w:r w:rsidRPr="00D57B56">
              <w:rPr>
                <w:rFonts w:ascii="Arial" w:eastAsia="Arial" w:hAnsi="Arial" w:cs="Arial"/>
                <w:sz w:val="24"/>
              </w:rPr>
              <w:t xml:space="preserve"> on upper right of all pages: on student papers only page numbers appear</w:t>
            </w:r>
            <w:r w:rsidR="7DFFE2A6" w:rsidRPr="00D57B56">
              <w:rPr>
                <w:rFonts w:ascii="Arial" w:eastAsia="Arial" w:hAnsi="Arial" w:cs="Arial"/>
                <w:sz w:val="24"/>
              </w:rPr>
              <w:t xml:space="preserve">. </w:t>
            </w:r>
          </w:p>
        </w:tc>
      </w:tr>
    </w:tbl>
    <w:p w14:paraId="2D3A3845" w14:textId="6918AAEF" w:rsidR="61EEF762" w:rsidRPr="00D57B56" w:rsidRDefault="61EEF762" w:rsidP="61EEF762">
      <w:pPr>
        <w:spacing w:after="0" w:line="360" w:lineRule="auto"/>
        <w:ind w:left="10" w:right="6" w:hanging="10"/>
        <w:jc w:val="center"/>
        <w:rPr>
          <w:rFonts w:ascii="Arial" w:eastAsia="Arial" w:hAnsi="Arial" w:cs="Arial"/>
          <w:b/>
          <w:bCs/>
          <w:sz w:val="24"/>
        </w:rPr>
      </w:pPr>
    </w:p>
    <w:p w14:paraId="41AD32CF" w14:textId="11BE88FE" w:rsidR="61EEF762" w:rsidRPr="00D57B56" w:rsidRDefault="61EEF762" w:rsidP="61EEF762">
      <w:pPr>
        <w:spacing w:after="0" w:line="360" w:lineRule="auto"/>
        <w:ind w:left="10" w:right="6" w:hanging="10"/>
        <w:jc w:val="center"/>
        <w:rPr>
          <w:rFonts w:ascii="Arial" w:eastAsia="Arial" w:hAnsi="Arial" w:cs="Arial"/>
          <w:b/>
          <w:bCs/>
          <w:sz w:val="24"/>
        </w:rPr>
      </w:pPr>
    </w:p>
    <w:p w14:paraId="1A49625C" w14:textId="42823D0B" w:rsidR="61EEF762" w:rsidRPr="00D57B56" w:rsidRDefault="61EEF762" w:rsidP="61EEF762">
      <w:pPr>
        <w:spacing w:after="0" w:line="360" w:lineRule="auto"/>
        <w:ind w:left="10" w:right="6" w:hanging="10"/>
        <w:jc w:val="center"/>
        <w:rPr>
          <w:rFonts w:ascii="Arial" w:eastAsia="Arial" w:hAnsi="Arial" w:cs="Arial"/>
          <w:b/>
          <w:bCs/>
          <w:sz w:val="24"/>
        </w:rPr>
      </w:pPr>
    </w:p>
    <w:p w14:paraId="03FC0249" w14:textId="3BCE94D0" w:rsidR="61EEF762" w:rsidRPr="00D57B56" w:rsidRDefault="61EEF762" w:rsidP="61EEF762">
      <w:pPr>
        <w:spacing w:after="0" w:line="360" w:lineRule="auto"/>
        <w:ind w:left="10" w:right="6" w:hanging="10"/>
        <w:jc w:val="center"/>
        <w:rPr>
          <w:rFonts w:ascii="Arial" w:eastAsia="Arial" w:hAnsi="Arial" w:cs="Arial"/>
          <w:b/>
          <w:bCs/>
          <w:sz w:val="24"/>
        </w:rPr>
      </w:pPr>
    </w:p>
    <w:p w14:paraId="43AB9EB4" w14:textId="1CD423F5" w:rsidR="61EEF762" w:rsidRPr="00D57B56" w:rsidRDefault="61EEF762" w:rsidP="61EEF762">
      <w:pPr>
        <w:spacing w:after="0" w:line="360" w:lineRule="auto"/>
        <w:ind w:left="10" w:right="6" w:hanging="10"/>
        <w:jc w:val="center"/>
        <w:rPr>
          <w:rFonts w:ascii="Arial" w:eastAsia="Arial" w:hAnsi="Arial" w:cs="Arial"/>
          <w:b/>
          <w:bCs/>
          <w:sz w:val="24"/>
        </w:rPr>
      </w:pPr>
    </w:p>
    <w:p w14:paraId="3AB6DA36" w14:textId="021E6829" w:rsidR="55CBDB74" w:rsidRPr="00D57B56" w:rsidRDefault="55CBDB74" w:rsidP="55CBDB74">
      <w:pPr>
        <w:spacing w:after="0" w:line="360" w:lineRule="auto"/>
        <w:ind w:left="10" w:right="6" w:hanging="10"/>
        <w:jc w:val="center"/>
        <w:rPr>
          <w:rFonts w:ascii="Arial" w:eastAsia="Arial" w:hAnsi="Arial" w:cs="Arial"/>
          <w:b/>
          <w:bCs/>
          <w:sz w:val="24"/>
        </w:rPr>
      </w:pPr>
    </w:p>
    <w:p w14:paraId="137807FF" w14:textId="77777777" w:rsidR="003E096E" w:rsidRPr="00D57B56" w:rsidRDefault="00543912" w:rsidP="00B95A27">
      <w:pPr>
        <w:pStyle w:val="Heading2"/>
        <w:rPr>
          <w:rFonts w:ascii="Arial" w:eastAsia="Arial" w:hAnsi="Arial" w:cs="Arial"/>
        </w:rPr>
      </w:pPr>
      <w:r w:rsidRPr="00D57B56">
        <w:rPr>
          <w:rFonts w:ascii="Arial" w:eastAsia="Arial" w:hAnsi="Arial" w:cs="Arial"/>
        </w:rPr>
        <w:lastRenderedPageBreak/>
        <w:t xml:space="preserve">List of Sources </w:t>
      </w:r>
    </w:p>
    <w:tbl>
      <w:tblPr>
        <w:tblStyle w:val="TableGrid"/>
        <w:tblW w:w="10624" w:type="dxa"/>
        <w:tblInd w:w="180" w:type="dxa"/>
        <w:tblCellMar>
          <w:top w:w="16" w:type="dxa"/>
          <w:left w:w="110" w:type="dxa"/>
          <w:right w:w="96" w:type="dxa"/>
        </w:tblCellMar>
        <w:tblLook w:val="04A0" w:firstRow="1" w:lastRow="0" w:firstColumn="1" w:lastColumn="0" w:noHBand="0" w:noVBand="1"/>
        <w:tblCaption w:val="Table Comparing the Formatting of Sources in MLA and APA Citations. "/>
        <w:tblDescription w:val="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10;MLA Style: Works Cited listed at the top middle of the page in bold. Includes all sources cited in-text. Uses author's complete name. Reverses first and last names of first author only; lists co-authors in traditional order. Uses commas between names of multiple authors and list up to three. Doesn't include place of publication unless it is essential. Uses quotation marks around article titles. Uses italics for book and journal titles. Capitalizes each significant word of a source title, subtitle, and all proper names. Includes retrieval information and DOI. "/>
      </w:tblPr>
      <w:tblGrid>
        <w:gridCol w:w="5132"/>
        <w:gridCol w:w="5492"/>
      </w:tblGrid>
      <w:tr w:rsidR="003E096E" w:rsidRPr="00D57B56" w14:paraId="73E6B1C5" w14:textId="77777777" w:rsidTr="398D94F4">
        <w:trPr>
          <w:trHeight w:val="29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D77A81"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List of Sources (in normal font): </w:t>
            </w:r>
            <w:r w:rsidRPr="00D57B56">
              <w:rPr>
                <w:rFonts w:ascii="Arial" w:eastAsia="Arial" w:hAnsi="Arial" w:cs="Arial"/>
                <w:b/>
                <w:bCs/>
                <w:sz w:val="24"/>
              </w:rPr>
              <w:t xml:space="preserve">Works Cited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83A1E6"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List of Sources (in bold):</w:t>
            </w:r>
            <w:r w:rsidRPr="00D57B56">
              <w:rPr>
                <w:rFonts w:ascii="Arial" w:eastAsia="Arial" w:hAnsi="Arial" w:cs="Arial"/>
                <w:b/>
                <w:bCs/>
                <w:sz w:val="24"/>
              </w:rPr>
              <w:t xml:space="preserve"> References</w:t>
            </w:r>
            <w:r w:rsidRPr="00D57B56">
              <w:rPr>
                <w:rFonts w:ascii="Arial" w:eastAsia="Arial" w:hAnsi="Arial" w:cs="Arial"/>
                <w:sz w:val="24"/>
              </w:rPr>
              <w:t xml:space="preserve"> </w:t>
            </w:r>
          </w:p>
        </w:tc>
      </w:tr>
      <w:tr w:rsidR="003E096E" w:rsidRPr="00D57B56" w14:paraId="584D7E31"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3EBBC3" w14:textId="3B2053D6"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Includes all sources cited in the text</w:t>
            </w:r>
            <w:r w:rsidR="101F5AEF" w:rsidRPr="00D57B56">
              <w:rPr>
                <w:rFonts w:ascii="Arial" w:eastAsia="Arial" w:hAnsi="Arial" w:cs="Arial"/>
                <w:sz w:val="24"/>
              </w:rPr>
              <w:t>.</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B628F1" w14:textId="7E8FF178"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Includes all sources cited in the text </w:t>
            </w:r>
            <w:bookmarkStart w:id="1" w:name="_Int_dfeCc7hx"/>
            <w:r w:rsidRPr="00D57B56">
              <w:rPr>
                <w:rFonts w:ascii="Arial" w:eastAsia="Arial" w:hAnsi="Arial" w:cs="Arial"/>
                <w:b/>
                <w:bCs/>
                <w:sz w:val="24"/>
              </w:rPr>
              <w:t>except</w:t>
            </w:r>
            <w:bookmarkEnd w:id="1"/>
            <w:r w:rsidRPr="00D57B56">
              <w:rPr>
                <w:rFonts w:ascii="Arial" w:eastAsia="Arial" w:hAnsi="Arial" w:cs="Arial"/>
                <w:b/>
                <w:bCs/>
                <w:sz w:val="24"/>
              </w:rPr>
              <w:t xml:space="preserve"> </w:t>
            </w:r>
            <w:r w:rsidRPr="00D57B56">
              <w:rPr>
                <w:rFonts w:ascii="Arial" w:eastAsia="Arial" w:hAnsi="Arial" w:cs="Arial"/>
                <w:sz w:val="24"/>
              </w:rPr>
              <w:t>personal interviews, non-retrievable data, and entire websites</w:t>
            </w:r>
            <w:r w:rsidR="2E21E129" w:rsidRPr="00D57B56">
              <w:rPr>
                <w:rFonts w:ascii="Arial" w:eastAsia="Arial" w:hAnsi="Arial" w:cs="Arial"/>
                <w:sz w:val="24"/>
              </w:rPr>
              <w:t xml:space="preserve">. </w:t>
            </w:r>
          </w:p>
        </w:tc>
      </w:tr>
      <w:tr w:rsidR="003E096E" w:rsidRPr="00D57B56" w14:paraId="15DDD550"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EEF312" w14:textId="7A532D73"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author’s complete name</w:t>
            </w:r>
            <w:r w:rsidR="78BF2A38"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EFC823" w14:textId="38006743" w:rsidR="003E096E" w:rsidRPr="00D57B56" w:rsidRDefault="00543912" w:rsidP="61EEF762">
            <w:pPr>
              <w:spacing w:line="360" w:lineRule="auto"/>
              <w:jc w:val="both"/>
              <w:rPr>
                <w:rFonts w:ascii="Arial" w:eastAsia="Arial" w:hAnsi="Arial" w:cs="Arial"/>
                <w:sz w:val="24"/>
              </w:rPr>
            </w:pPr>
            <w:r w:rsidRPr="00D57B56">
              <w:rPr>
                <w:rFonts w:ascii="Arial" w:eastAsia="Arial" w:hAnsi="Arial" w:cs="Arial"/>
                <w:sz w:val="24"/>
              </w:rPr>
              <w:t>Uses author’s last name, with initials only of first and middle names</w:t>
            </w:r>
            <w:r w:rsidR="161D29DD" w:rsidRPr="00D57B56">
              <w:rPr>
                <w:rFonts w:ascii="Arial" w:eastAsia="Arial" w:hAnsi="Arial" w:cs="Arial"/>
                <w:sz w:val="24"/>
              </w:rPr>
              <w:t xml:space="preserve">. </w:t>
            </w:r>
          </w:p>
        </w:tc>
      </w:tr>
      <w:tr w:rsidR="003E096E" w:rsidRPr="00D57B56" w14:paraId="708DB68A" w14:textId="77777777" w:rsidTr="398D94F4">
        <w:trPr>
          <w:trHeight w:val="64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4D156E" w14:textId="3C78FD96" w:rsidR="003E096E" w:rsidRPr="00D57B56" w:rsidRDefault="00543912" w:rsidP="61EEF762">
            <w:pPr>
              <w:spacing w:line="360" w:lineRule="auto"/>
              <w:jc w:val="both"/>
              <w:rPr>
                <w:rFonts w:ascii="Arial" w:eastAsia="Arial" w:hAnsi="Arial" w:cs="Arial"/>
                <w:sz w:val="24"/>
              </w:rPr>
            </w:pPr>
            <w:r w:rsidRPr="00D57B56">
              <w:rPr>
                <w:rFonts w:ascii="Arial" w:eastAsia="Arial" w:hAnsi="Arial" w:cs="Arial"/>
                <w:sz w:val="24"/>
              </w:rPr>
              <w:t>Reverses first and last names of first author only; lists co-authors in traditional order</w:t>
            </w:r>
            <w:r w:rsidR="16F8050E"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3C2614"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Reverses every co-author’s first and last name </w:t>
            </w:r>
          </w:p>
        </w:tc>
      </w:tr>
      <w:tr w:rsidR="003E096E" w:rsidRPr="00D57B56" w14:paraId="4215A0D9" w14:textId="77777777" w:rsidTr="398D94F4">
        <w:trPr>
          <w:trHeight w:val="111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3CC57F" w14:textId="0B6026BD"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Uses commas between names of multiple authors (up to 3 authors); uses </w:t>
            </w:r>
            <w:r w:rsidRPr="00D57B56">
              <w:rPr>
                <w:rFonts w:ascii="Arial" w:eastAsia="Arial" w:hAnsi="Arial" w:cs="Arial"/>
                <w:i/>
                <w:iCs/>
                <w:sz w:val="24"/>
              </w:rPr>
              <w:t>and</w:t>
            </w:r>
            <w:r w:rsidRPr="00D57B56">
              <w:rPr>
                <w:rFonts w:ascii="Arial" w:eastAsia="Arial" w:hAnsi="Arial" w:cs="Arial"/>
                <w:sz w:val="24"/>
              </w:rPr>
              <w:t xml:space="preserve"> before the last author’s name; after 4 authors </w:t>
            </w:r>
            <w:r w:rsidRPr="00D57B56">
              <w:rPr>
                <w:rFonts w:ascii="Arial" w:eastAsia="Arial" w:hAnsi="Arial" w:cs="Arial"/>
                <w:i/>
                <w:iCs/>
                <w:sz w:val="24"/>
              </w:rPr>
              <w:t>et al.</w:t>
            </w:r>
            <w:r w:rsidRPr="00D57B56">
              <w:rPr>
                <w:rFonts w:ascii="Arial" w:eastAsia="Arial" w:hAnsi="Arial" w:cs="Arial"/>
                <w:sz w:val="24"/>
              </w:rPr>
              <w:t xml:space="preserve"> may be used instead of listing all authors: e.g., Jones, Arthur, et al.</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716AA9" w14:textId="79DD23FD"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commas between names of multiple authors (up to 20); uses an ampersand (&amp;) before the last author’s name</w:t>
            </w:r>
            <w:r w:rsidR="2650E698" w:rsidRPr="00D57B56">
              <w:rPr>
                <w:rFonts w:ascii="Arial" w:eastAsia="Arial" w:hAnsi="Arial" w:cs="Arial"/>
                <w:sz w:val="24"/>
              </w:rPr>
              <w:t xml:space="preserve">. </w:t>
            </w:r>
          </w:p>
        </w:tc>
      </w:tr>
      <w:tr w:rsidR="003E096E" w:rsidRPr="00D57B56" w14:paraId="56B860D7" w14:textId="77777777" w:rsidTr="398D94F4">
        <w:trPr>
          <w:trHeight w:val="64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C87B4C" w14:textId="37AF1694"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Omits the place of publication (unless place is important to paper being written)</w:t>
            </w:r>
            <w:r w:rsidR="4A904654"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F03F9" w14:textId="3C08B455"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Omits place of publication (unless place is important to paper being written)</w:t>
            </w:r>
            <w:r w:rsidR="2FE7A8AA" w:rsidRPr="00D57B56">
              <w:rPr>
                <w:rFonts w:ascii="Arial" w:eastAsia="Arial" w:hAnsi="Arial" w:cs="Arial"/>
                <w:sz w:val="24"/>
              </w:rPr>
              <w:t xml:space="preserve">. </w:t>
            </w:r>
          </w:p>
        </w:tc>
      </w:tr>
      <w:tr w:rsidR="003E096E" w:rsidRPr="00D57B56" w14:paraId="48EDC773" w14:textId="77777777" w:rsidTr="398D94F4">
        <w:trPr>
          <w:trHeight w:val="835"/>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67FBD5" w14:textId="6255801D"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quotation marks around article titles; italicizes book and journal titles</w:t>
            </w:r>
            <w:r w:rsidR="2712F412"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351185" w14:textId="6B53B03C"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Does not use quotation marks around, or underlining of, article titles; italicizes book, journal, report, and webpage titles</w:t>
            </w:r>
            <w:r w:rsidR="54E56C87" w:rsidRPr="00D57B56">
              <w:rPr>
                <w:rFonts w:ascii="Arial" w:eastAsia="Arial" w:hAnsi="Arial" w:cs="Arial"/>
                <w:sz w:val="24"/>
              </w:rPr>
              <w:t xml:space="preserve">. </w:t>
            </w:r>
          </w:p>
        </w:tc>
      </w:tr>
      <w:tr w:rsidR="003E096E" w:rsidRPr="00D57B56" w14:paraId="41EDA1FE" w14:textId="77777777" w:rsidTr="398D94F4">
        <w:trPr>
          <w:trHeight w:val="84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096018" w14:textId="0127341F"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Capitalizes each significant word of a source title, subtitle, and all proper names</w:t>
            </w:r>
            <w:r w:rsidR="1A2696AD"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B856FB" w14:textId="0FC69BE8"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Capitalizes only the </w:t>
            </w:r>
            <w:r w:rsidRPr="00D57B56">
              <w:rPr>
                <w:rFonts w:ascii="Arial" w:eastAsia="Arial" w:hAnsi="Arial" w:cs="Arial"/>
                <w:i/>
                <w:iCs/>
                <w:sz w:val="24"/>
              </w:rPr>
              <w:t>first word</w:t>
            </w:r>
            <w:r w:rsidRPr="00D57B56">
              <w:rPr>
                <w:rFonts w:ascii="Arial" w:eastAsia="Arial" w:hAnsi="Arial" w:cs="Arial"/>
                <w:sz w:val="24"/>
              </w:rPr>
              <w:t xml:space="preserve"> of the title and subtitle of articles and books; capitalizes all </w:t>
            </w:r>
            <w:r w:rsidRPr="00D57B56">
              <w:rPr>
                <w:rFonts w:ascii="Arial" w:eastAsia="Arial" w:hAnsi="Arial" w:cs="Arial"/>
                <w:i/>
                <w:iCs/>
                <w:sz w:val="24"/>
              </w:rPr>
              <w:t>proper names</w:t>
            </w:r>
            <w:r w:rsidRPr="00D57B56">
              <w:rPr>
                <w:rFonts w:ascii="Arial" w:eastAsia="Arial" w:hAnsi="Arial" w:cs="Arial"/>
                <w:sz w:val="24"/>
              </w:rPr>
              <w:t xml:space="preserve"> and periodical titles/names</w:t>
            </w:r>
            <w:r w:rsidR="20BAB670" w:rsidRPr="00D57B56">
              <w:rPr>
                <w:rFonts w:ascii="Arial" w:eastAsia="Arial" w:hAnsi="Arial" w:cs="Arial"/>
                <w:sz w:val="24"/>
              </w:rPr>
              <w:t xml:space="preserve">. </w:t>
            </w:r>
          </w:p>
        </w:tc>
      </w:tr>
      <w:tr w:rsidR="003E096E" w:rsidRPr="00D57B56" w14:paraId="0B78E138" w14:textId="77777777" w:rsidTr="398D94F4">
        <w:trPr>
          <w:trHeight w:val="560"/>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6C59B3" w14:textId="4FEDA3F4"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Includes retrieval information; provides DOI over a permalink and a permalink over a URL</w:t>
            </w:r>
            <w:r w:rsidR="27D58C7A" w:rsidRPr="00D57B56">
              <w:rPr>
                <w:rFonts w:ascii="Arial" w:eastAsia="Arial" w:hAnsi="Arial" w:cs="Arial"/>
                <w:sz w:val="24"/>
              </w:rPr>
              <w:t xml:space="preserve">. </w:t>
            </w:r>
            <w:r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BA0C5B" w14:textId="18403069"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Prefers DOI over URL; DOI supplied when known even if print version of source was used</w:t>
            </w:r>
            <w:r w:rsidR="02E9321D" w:rsidRPr="00D57B56">
              <w:rPr>
                <w:rFonts w:ascii="Arial" w:eastAsia="Arial" w:hAnsi="Arial" w:cs="Arial"/>
                <w:sz w:val="24"/>
              </w:rPr>
              <w:t xml:space="preserve">. </w:t>
            </w:r>
          </w:p>
        </w:tc>
      </w:tr>
      <w:tr w:rsidR="003E096E" w:rsidRPr="00D57B56" w14:paraId="74A5EE99" w14:textId="77777777" w:rsidTr="398D94F4">
        <w:trPr>
          <w:trHeight w:val="56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64D2DF" w14:textId="4F486BDC"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Considers date of retrieval an optional element</w:t>
            </w:r>
            <w:r w:rsidR="7917FD54" w:rsidRPr="00D57B56">
              <w:rPr>
                <w:rFonts w:ascii="Arial" w:eastAsia="Arial" w:hAnsi="Arial" w:cs="Arial"/>
                <w:sz w:val="24"/>
              </w:rPr>
              <w:t xml:space="preserve">.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FA9153" w14:textId="3D805A0C"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Uses date of retrieval only if information is meant to change</w:t>
            </w:r>
            <w:r w:rsidR="27E06D26" w:rsidRPr="00D57B56">
              <w:rPr>
                <w:rFonts w:ascii="Arial" w:eastAsia="Arial" w:hAnsi="Arial" w:cs="Arial"/>
                <w:sz w:val="24"/>
              </w:rPr>
              <w:t xml:space="preserve">. </w:t>
            </w:r>
          </w:p>
        </w:tc>
      </w:tr>
      <w:tr w:rsidR="398D94F4" w:rsidRPr="00D57B56" w14:paraId="467C078C" w14:textId="77777777" w:rsidTr="398D94F4">
        <w:trPr>
          <w:trHeight w:val="566"/>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D90173" w14:textId="668A5603" w:rsidR="3BE6387D" w:rsidRPr="00D57B56" w:rsidRDefault="3BE6387D" w:rsidP="398D94F4">
            <w:pPr>
              <w:spacing w:line="360" w:lineRule="auto"/>
              <w:rPr>
                <w:rFonts w:ascii="Arial" w:eastAsia="Arial" w:hAnsi="Arial" w:cs="Arial"/>
                <w:sz w:val="24"/>
              </w:rPr>
            </w:pPr>
            <w:r w:rsidRPr="00D57B56">
              <w:rPr>
                <w:rFonts w:ascii="Arial" w:eastAsia="Arial" w:hAnsi="Arial" w:cs="Arial"/>
                <w:sz w:val="24"/>
              </w:rPr>
              <w:t xml:space="preserve">Sources are organized and listed in alphabetical order.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91D7C5" w14:textId="13AF2A49" w:rsidR="3BE6387D" w:rsidRPr="00D57B56" w:rsidRDefault="3BE6387D" w:rsidP="398D94F4">
            <w:pPr>
              <w:spacing w:line="360" w:lineRule="auto"/>
              <w:rPr>
                <w:rFonts w:ascii="Arial" w:eastAsia="Arial" w:hAnsi="Arial" w:cs="Arial"/>
                <w:sz w:val="24"/>
              </w:rPr>
            </w:pPr>
            <w:r w:rsidRPr="00D57B56">
              <w:rPr>
                <w:rFonts w:ascii="Arial" w:eastAsia="Arial" w:hAnsi="Arial" w:cs="Arial"/>
                <w:sz w:val="24"/>
              </w:rPr>
              <w:t>Sources are organized and listed in alphabetical order.</w:t>
            </w:r>
          </w:p>
        </w:tc>
      </w:tr>
    </w:tbl>
    <w:p w14:paraId="7F9DACD0" w14:textId="77777777" w:rsidR="00B95A27" w:rsidRPr="00D57B56" w:rsidRDefault="00B95A27" w:rsidP="398D94F4">
      <w:pPr>
        <w:spacing w:after="0" w:line="360" w:lineRule="auto"/>
        <w:ind w:right="7"/>
        <w:jc w:val="center"/>
        <w:rPr>
          <w:rFonts w:ascii="Arial" w:eastAsia="Arial" w:hAnsi="Arial" w:cs="Arial"/>
          <w:b/>
          <w:bCs/>
          <w:sz w:val="24"/>
        </w:rPr>
      </w:pPr>
    </w:p>
    <w:p w14:paraId="1CBF4E6F" w14:textId="74586EC0" w:rsidR="003E096E" w:rsidRPr="00D57B56" w:rsidRDefault="00543912" w:rsidP="00B95A27">
      <w:pPr>
        <w:pStyle w:val="Heading2"/>
        <w:rPr>
          <w:rFonts w:ascii="Arial" w:eastAsia="Arial" w:hAnsi="Arial" w:cs="Arial"/>
        </w:rPr>
      </w:pPr>
      <w:r w:rsidRPr="00D57B56">
        <w:rPr>
          <w:rFonts w:ascii="Arial" w:eastAsia="Arial" w:hAnsi="Arial" w:cs="Arial"/>
        </w:rPr>
        <w:lastRenderedPageBreak/>
        <w:t xml:space="preserve">In-text Citations </w:t>
      </w:r>
    </w:p>
    <w:tbl>
      <w:tblPr>
        <w:tblStyle w:val="TableGrid"/>
        <w:tblW w:w="10624" w:type="dxa"/>
        <w:tblInd w:w="180" w:type="dxa"/>
        <w:tblCellMar>
          <w:top w:w="16" w:type="dxa"/>
          <w:left w:w="110" w:type="dxa"/>
          <w:right w:w="64" w:type="dxa"/>
        </w:tblCellMar>
        <w:tblLook w:val="04A0" w:firstRow="1" w:lastRow="0" w:firstColumn="1" w:lastColumn="0" w:noHBand="0" w:noVBand="1"/>
        <w:tblCaption w:val="Table Comparing Formatting of MLA and APA In-Text Citations. "/>
        <w:tblDescription w:val="&#10;APA Style: Summaries and paraphrases use author's last name and publication date. Quotes include page number, time stamp, section heading, paragraph number. &#10;&#10;MLA Style: All citations use author's last name and page number/time stamp at the end of the cited work. In all citations the author’s name may appear in an attributive tag and page number reserved for the parenthetical. "/>
      </w:tblPr>
      <w:tblGrid>
        <w:gridCol w:w="5132"/>
        <w:gridCol w:w="5492"/>
      </w:tblGrid>
      <w:tr w:rsidR="003E096E" w:rsidRPr="00D57B56" w14:paraId="6A94ECBC" w14:textId="77777777" w:rsidTr="16C1895F">
        <w:trPr>
          <w:trHeight w:val="335"/>
        </w:trPr>
        <w:tc>
          <w:tcPr>
            <w:tcW w:w="513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7230AC8C" w14:textId="77777777" w:rsidR="003E096E" w:rsidRPr="00D57B56" w:rsidRDefault="00543912" w:rsidP="61EEF762">
            <w:pPr>
              <w:spacing w:line="360" w:lineRule="auto"/>
              <w:ind w:right="44"/>
              <w:jc w:val="center"/>
              <w:rPr>
                <w:rFonts w:ascii="Arial" w:eastAsia="Arial" w:hAnsi="Arial" w:cs="Arial"/>
                <w:b/>
                <w:bCs/>
                <w:sz w:val="24"/>
              </w:rPr>
            </w:pPr>
            <w:r w:rsidRPr="00D57B56">
              <w:rPr>
                <w:rFonts w:ascii="Arial" w:eastAsia="Arial" w:hAnsi="Arial" w:cs="Arial"/>
                <w:b/>
                <w:bCs/>
                <w:sz w:val="24"/>
              </w:rPr>
              <w:t xml:space="preserve">MLA   </w:t>
            </w:r>
          </w:p>
        </w:tc>
        <w:tc>
          <w:tcPr>
            <w:tcW w:w="5492" w:type="dxa"/>
            <w:tcBorders>
              <w:top w:val="single" w:sz="8" w:space="0" w:color="000000" w:themeColor="text1"/>
              <w:left w:val="single" w:sz="4" w:space="0" w:color="000000" w:themeColor="text1"/>
              <w:bottom w:val="single" w:sz="4" w:space="0" w:color="000000" w:themeColor="text1"/>
              <w:right w:val="single" w:sz="4" w:space="0" w:color="000000" w:themeColor="text1"/>
            </w:tcBorders>
          </w:tcPr>
          <w:p w14:paraId="505867DA" w14:textId="77777777" w:rsidR="003E096E" w:rsidRPr="00D57B56" w:rsidRDefault="00543912" w:rsidP="61EEF762">
            <w:pPr>
              <w:spacing w:line="360" w:lineRule="auto"/>
              <w:ind w:right="44"/>
              <w:jc w:val="center"/>
              <w:rPr>
                <w:rFonts w:ascii="Arial" w:eastAsia="Arial" w:hAnsi="Arial" w:cs="Arial"/>
                <w:b/>
                <w:bCs/>
                <w:sz w:val="24"/>
              </w:rPr>
            </w:pPr>
            <w:r w:rsidRPr="00D57B56">
              <w:rPr>
                <w:rFonts w:ascii="Arial" w:eastAsia="Arial" w:hAnsi="Arial" w:cs="Arial"/>
                <w:b/>
                <w:bCs/>
                <w:sz w:val="24"/>
              </w:rPr>
              <w:t xml:space="preserve">APA </w:t>
            </w:r>
          </w:p>
        </w:tc>
      </w:tr>
      <w:tr w:rsidR="003E096E" w:rsidRPr="00D57B56" w14:paraId="50CD7C4E" w14:textId="77777777" w:rsidTr="16C1895F">
        <w:trPr>
          <w:trHeight w:val="2771"/>
        </w:trPr>
        <w:tc>
          <w:tcPr>
            <w:tcW w:w="51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90F282" w14:textId="5B078135" w:rsidR="00543912"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For all citations (summaries, paraphrases, or quotations), uses author’s last name and page number/time stamp, usually at end of the cited </w:t>
            </w:r>
            <w:proofErr w:type="gramStart"/>
            <w:r w:rsidRPr="00D57B56">
              <w:rPr>
                <w:rFonts w:ascii="Arial" w:eastAsia="Arial" w:hAnsi="Arial" w:cs="Arial"/>
                <w:sz w:val="24"/>
              </w:rPr>
              <w:t>passage;</w:t>
            </w:r>
            <w:proofErr w:type="gramEnd"/>
            <w:r w:rsidRPr="00D57B56">
              <w:rPr>
                <w:rFonts w:ascii="Arial" w:eastAsia="Arial" w:hAnsi="Arial" w:cs="Arial"/>
                <w:sz w:val="24"/>
              </w:rPr>
              <w:t xml:space="preserve"> e.g., (Estes 202). </w:t>
            </w:r>
          </w:p>
          <w:p w14:paraId="4A7DC0AE"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For all citations, the author’s name may appear in an attributive tag and page number reserved for the </w:t>
            </w:r>
            <w:proofErr w:type="gramStart"/>
            <w:r w:rsidRPr="00D57B56">
              <w:rPr>
                <w:rFonts w:ascii="Arial" w:eastAsia="Arial" w:hAnsi="Arial" w:cs="Arial"/>
                <w:sz w:val="24"/>
              </w:rPr>
              <w:t>parenthetical;</w:t>
            </w:r>
            <w:proofErr w:type="gramEnd"/>
            <w:r w:rsidRPr="00D57B56">
              <w:rPr>
                <w:rFonts w:ascii="Arial" w:eastAsia="Arial" w:hAnsi="Arial" w:cs="Arial"/>
                <w:sz w:val="24"/>
              </w:rPr>
              <w:t xml:space="preserve"> e.g., The work of Estes suggests that… (202).  </w:t>
            </w:r>
          </w:p>
        </w:tc>
        <w:tc>
          <w:tcPr>
            <w:tcW w:w="5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55B358"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For summaries or paraphrases, uses author’s last name and publication date separated by a </w:t>
            </w:r>
            <w:proofErr w:type="gramStart"/>
            <w:r w:rsidRPr="00D57B56">
              <w:rPr>
                <w:rFonts w:ascii="Arial" w:eastAsia="Arial" w:hAnsi="Arial" w:cs="Arial"/>
                <w:sz w:val="24"/>
              </w:rPr>
              <w:t>comma;</w:t>
            </w:r>
            <w:proofErr w:type="gramEnd"/>
            <w:r w:rsidRPr="00D57B56">
              <w:rPr>
                <w:rFonts w:ascii="Arial" w:eastAsia="Arial" w:hAnsi="Arial" w:cs="Arial"/>
                <w:sz w:val="24"/>
              </w:rPr>
              <w:t xml:space="preserve"> e.g.</w:t>
            </w:r>
            <w:proofErr w:type="gramStart"/>
            <w:r w:rsidRPr="00D57B56">
              <w:rPr>
                <w:rFonts w:ascii="Arial" w:eastAsia="Arial" w:hAnsi="Arial" w:cs="Arial"/>
                <w:sz w:val="24"/>
              </w:rPr>
              <w:t>,  (</w:t>
            </w:r>
            <w:proofErr w:type="gramEnd"/>
            <w:r w:rsidRPr="00D57B56">
              <w:rPr>
                <w:rFonts w:ascii="Arial" w:eastAsia="Arial" w:hAnsi="Arial" w:cs="Arial"/>
                <w:sz w:val="24"/>
              </w:rPr>
              <w:t xml:space="preserve">Johnson, 1992).   </w:t>
            </w:r>
          </w:p>
          <w:p w14:paraId="23A9C3E6" w14:textId="3506A486" w:rsidR="003E096E" w:rsidRPr="00D57B56" w:rsidRDefault="00543912" w:rsidP="61EEF762">
            <w:pPr>
              <w:spacing w:line="360" w:lineRule="auto"/>
              <w:ind w:right="17"/>
              <w:rPr>
                <w:rFonts w:ascii="Arial" w:eastAsia="Arial" w:hAnsi="Arial" w:cs="Arial"/>
                <w:sz w:val="24"/>
              </w:rPr>
            </w:pPr>
            <w:r w:rsidRPr="00D57B56">
              <w:rPr>
                <w:rFonts w:ascii="Arial" w:eastAsia="Arial" w:hAnsi="Arial" w:cs="Arial"/>
                <w:sz w:val="24"/>
              </w:rPr>
              <w:t xml:space="preserve">For quotations, also includes page number, time stamp, section heading, paragraph </w:t>
            </w:r>
            <w:proofErr w:type="gramStart"/>
            <w:r w:rsidRPr="00D57B56">
              <w:rPr>
                <w:rFonts w:ascii="Arial" w:eastAsia="Arial" w:hAnsi="Arial" w:cs="Arial"/>
                <w:sz w:val="24"/>
              </w:rPr>
              <w:t>number;</w:t>
            </w:r>
            <w:proofErr w:type="gramEnd"/>
            <w:r w:rsidRPr="00D57B56">
              <w:rPr>
                <w:rFonts w:ascii="Arial" w:eastAsia="Arial" w:hAnsi="Arial" w:cs="Arial"/>
                <w:sz w:val="24"/>
              </w:rPr>
              <w:t xml:space="preserve"> </w:t>
            </w:r>
            <w:proofErr w:type="gramStart"/>
            <w:r w:rsidRPr="00D57B56">
              <w:rPr>
                <w:rFonts w:ascii="Arial" w:eastAsia="Arial" w:hAnsi="Arial" w:cs="Arial"/>
                <w:sz w:val="24"/>
              </w:rPr>
              <w:t>e.g.,(</w:t>
            </w:r>
            <w:proofErr w:type="gramEnd"/>
            <w:r w:rsidRPr="00D57B56">
              <w:rPr>
                <w:rFonts w:ascii="Arial" w:eastAsia="Arial" w:hAnsi="Arial" w:cs="Arial"/>
                <w:sz w:val="24"/>
              </w:rPr>
              <w:t xml:space="preserve">Johnson, 1992, p. 140) </w:t>
            </w:r>
          </w:p>
          <w:p w14:paraId="42CD15E3" w14:textId="184F86E5"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The author and year information appears together whether in an attributive tag or a </w:t>
            </w:r>
            <w:proofErr w:type="gramStart"/>
            <w:r w:rsidRPr="00D57B56">
              <w:rPr>
                <w:rFonts w:ascii="Arial" w:eastAsia="Arial" w:hAnsi="Arial" w:cs="Arial"/>
                <w:sz w:val="24"/>
              </w:rPr>
              <w:t>parenthetical;</w:t>
            </w:r>
            <w:proofErr w:type="gramEnd"/>
            <w:r w:rsidRPr="00D57B56">
              <w:rPr>
                <w:rFonts w:ascii="Arial" w:eastAsia="Arial" w:hAnsi="Arial" w:cs="Arial"/>
                <w:sz w:val="24"/>
              </w:rPr>
              <w:t xml:space="preserve"> e.g., Johnson (1992) argued that “….” (p. 140) </w:t>
            </w:r>
            <w:r w:rsidR="7C6C7A05" w:rsidRPr="00D57B56">
              <w:rPr>
                <w:rFonts w:ascii="Arial" w:eastAsia="Arial" w:hAnsi="Arial" w:cs="Arial"/>
                <w:b/>
                <w:bCs/>
                <w:sz w:val="24"/>
              </w:rPr>
              <w:t>or</w:t>
            </w:r>
            <w:r w:rsidRPr="00D57B56">
              <w:rPr>
                <w:rFonts w:ascii="Arial" w:eastAsia="Arial" w:hAnsi="Arial" w:cs="Arial"/>
                <w:b/>
                <w:bCs/>
                <w:sz w:val="24"/>
              </w:rPr>
              <w:t xml:space="preserve"> </w:t>
            </w:r>
            <w:r w:rsidRPr="00D57B56">
              <w:rPr>
                <w:rFonts w:ascii="Arial" w:eastAsia="Arial" w:hAnsi="Arial" w:cs="Arial"/>
                <w:sz w:val="24"/>
              </w:rPr>
              <w:t>One researcher has argued “</w:t>
            </w:r>
            <w:proofErr w:type="gramStart"/>
            <w:r w:rsidRPr="00D57B56">
              <w:rPr>
                <w:rFonts w:ascii="Arial" w:eastAsia="Arial" w:hAnsi="Arial" w:cs="Arial"/>
                <w:sz w:val="24"/>
              </w:rPr>
              <w:t>…..“ (</w:t>
            </w:r>
            <w:proofErr w:type="gramEnd"/>
            <w:r w:rsidRPr="00D57B56">
              <w:rPr>
                <w:rFonts w:ascii="Arial" w:eastAsia="Arial" w:hAnsi="Arial" w:cs="Arial"/>
                <w:sz w:val="24"/>
              </w:rPr>
              <w:t xml:space="preserve">Johnson, 1992, p. 140).  </w:t>
            </w:r>
          </w:p>
        </w:tc>
      </w:tr>
    </w:tbl>
    <w:p w14:paraId="72FA61FE" w14:textId="4182A80E" w:rsidR="003E096E" w:rsidRPr="00D57B56" w:rsidRDefault="003E096E" w:rsidP="61EEF762">
      <w:pPr>
        <w:spacing w:after="0" w:line="360" w:lineRule="auto"/>
        <w:jc w:val="center"/>
        <w:rPr>
          <w:rFonts w:ascii="Arial" w:eastAsia="Arial" w:hAnsi="Arial" w:cs="Arial"/>
          <w:b/>
          <w:bCs/>
          <w:sz w:val="24"/>
        </w:rPr>
      </w:pPr>
    </w:p>
    <w:p w14:paraId="445B8B7D" w14:textId="21FD02E0" w:rsidR="003E096E" w:rsidRPr="00D57B56" w:rsidRDefault="00543912" w:rsidP="00B95A27">
      <w:pPr>
        <w:pStyle w:val="Heading2"/>
        <w:rPr>
          <w:rFonts w:ascii="Arial" w:eastAsia="Arial" w:hAnsi="Arial" w:cs="Arial"/>
        </w:rPr>
      </w:pPr>
      <w:r w:rsidRPr="00D57B56">
        <w:rPr>
          <w:rFonts w:ascii="Arial" w:eastAsia="Arial" w:hAnsi="Arial" w:cs="Arial"/>
        </w:rPr>
        <w:t xml:space="preserve">MLA Works Cited Examples </w:t>
      </w:r>
    </w:p>
    <w:tbl>
      <w:tblPr>
        <w:tblStyle w:val="TableGrid"/>
        <w:tblW w:w="10824" w:type="dxa"/>
        <w:tblInd w:w="90" w:type="dxa"/>
        <w:tblCellMar>
          <w:top w:w="16" w:type="dxa"/>
          <w:left w:w="105" w:type="dxa"/>
          <w:right w:w="50" w:type="dxa"/>
        </w:tblCellMar>
        <w:tblLook w:val="04A0" w:firstRow="1" w:lastRow="0" w:firstColumn="1" w:lastColumn="0" w:noHBand="0" w:noVBand="1"/>
        <w:tblCaption w:val="MLA Works Cited Examples"/>
        <w:tblDescription w:val="This table includes examples on how to cite a book, journal, and magazine in MLA Format. "/>
      </w:tblPr>
      <w:tblGrid>
        <w:gridCol w:w="1275"/>
        <w:gridCol w:w="9549"/>
      </w:tblGrid>
      <w:tr w:rsidR="003E096E" w:rsidRPr="00D57B56" w14:paraId="08680DDA" w14:textId="77777777" w:rsidTr="16C1895F">
        <w:trPr>
          <w:trHeight w:val="285"/>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32017" w14:textId="5AA28B96" w:rsidR="003E096E" w:rsidRPr="00D57B56" w:rsidRDefault="00543912" w:rsidP="61EEF762">
            <w:pPr>
              <w:spacing w:line="360" w:lineRule="auto"/>
              <w:ind w:left="5"/>
              <w:rPr>
                <w:rFonts w:ascii="Arial" w:eastAsia="Arial" w:hAnsi="Arial" w:cs="Arial"/>
                <w:sz w:val="24"/>
              </w:rPr>
            </w:pPr>
            <w:r w:rsidRPr="00D57B56">
              <w:rPr>
                <w:rFonts w:ascii="Arial" w:eastAsia="Arial" w:hAnsi="Arial" w:cs="Arial"/>
                <w:sz w:val="24"/>
              </w:rPr>
              <w:t>Book</w:t>
            </w:r>
            <w:r w:rsidR="3CF12E42" w:rsidRPr="00D57B56">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F2D87E" w14:textId="77777777" w:rsidR="003E096E" w:rsidRPr="00D57B56" w:rsidRDefault="00543912" w:rsidP="61EEF762">
            <w:pPr>
              <w:spacing w:line="360" w:lineRule="auto"/>
              <w:rPr>
                <w:rFonts w:ascii="Times New Roman" w:eastAsia="Arial" w:hAnsi="Times New Roman" w:cs="Times New Roman"/>
                <w:sz w:val="24"/>
              </w:rPr>
            </w:pPr>
            <w:r w:rsidRPr="00D57B56">
              <w:rPr>
                <w:rFonts w:ascii="Times New Roman" w:eastAsia="Arial" w:hAnsi="Times New Roman" w:cs="Times New Roman"/>
                <w:sz w:val="24"/>
              </w:rPr>
              <w:t xml:space="preserve">Atwood, Margaret. </w:t>
            </w:r>
            <w:r w:rsidRPr="00D57B56">
              <w:rPr>
                <w:rFonts w:ascii="Times New Roman" w:eastAsia="Arial" w:hAnsi="Times New Roman" w:cs="Times New Roman"/>
                <w:i/>
                <w:iCs/>
                <w:sz w:val="24"/>
              </w:rPr>
              <w:t xml:space="preserve">Alias Grace. </w:t>
            </w:r>
            <w:r w:rsidRPr="00D57B56">
              <w:rPr>
                <w:rFonts w:ascii="Times New Roman" w:eastAsia="Arial" w:hAnsi="Times New Roman" w:cs="Times New Roman"/>
                <w:sz w:val="24"/>
              </w:rPr>
              <w:t xml:space="preserve">Bantam Doubleday, 1996. </w:t>
            </w:r>
          </w:p>
        </w:tc>
      </w:tr>
      <w:tr w:rsidR="003E096E" w:rsidRPr="00D57B56" w14:paraId="43A654BB" w14:textId="77777777" w:rsidTr="16C1895F">
        <w:trPr>
          <w:trHeight w:val="2270"/>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E820E4" w14:textId="39EFE6A3" w:rsidR="003E096E" w:rsidRPr="00D57B56" w:rsidRDefault="00543912" w:rsidP="61EEF762">
            <w:pPr>
              <w:spacing w:line="360" w:lineRule="auto"/>
              <w:ind w:left="5"/>
              <w:rPr>
                <w:rFonts w:ascii="Arial" w:eastAsia="Arial" w:hAnsi="Arial" w:cs="Arial"/>
                <w:sz w:val="24"/>
              </w:rPr>
            </w:pPr>
            <w:r w:rsidRPr="00D57B56">
              <w:rPr>
                <w:rFonts w:ascii="Arial" w:eastAsia="Arial" w:hAnsi="Arial" w:cs="Arial"/>
                <w:sz w:val="24"/>
              </w:rPr>
              <w:t>Journal</w:t>
            </w:r>
            <w:r w:rsidR="39DED28A" w:rsidRPr="00D57B56">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428340" w14:textId="77777777" w:rsidR="003E096E" w:rsidRPr="00D57B56" w:rsidRDefault="00543912" w:rsidP="61EEF762">
            <w:pPr>
              <w:spacing w:line="360" w:lineRule="auto"/>
              <w:ind w:left="720" w:hanging="720"/>
              <w:rPr>
                <w:rFonts w:ascii="Times New Roman" w:eastAsia="Arial" w:hAnsi="Times New Roman" w:cs="Times New Roman"/>
                <w:sz w:val="24"/>
              </w:rPr>
            </w:pPr>
            <w:r w:rsidRPr="00D57B56">
              <w:rPr>
                <w:rFonts w:ascii="Times New Roman" w:eastAsia="Arial" w:hAnsi="Times New Roman" w:cs="Times New Roman"/>
                <w:sz w:val="24"/>
              </w:rPr>
              <w:t xml:space="preserve">Clark, Alice L., and George H. Dalrymple. “$7.8 </w:t>
            </w:r>
            <w:proofErr w:type="gramStart"/>
            <w:r w:rsidRPr="00D57B56">
              <w:rPr>
                <w:rFonts w:ascii="Times New Roman" w:eastAsia="Arial" w:hAnsi="Times New Roman" w:cs="Times New Roman"/>
                <w:sz w:val="24"/>
              </w:rPr>
              <w:t>Billion</w:t>
            </w:r>
            <w:proofErr w:type="gramEnd"/>
            <w:r w:rsidRPr="00D57B56">
              <w:rPr>
                <w:rFonts w:ascii="Times New Roman" w:eastAsia="Arial" w:hAnsi="Times New Roman" w:cs="Times New Roman"/>
                <w:sz w:val="24"/>
              </w:rPr>
              <w:t xml:space="preserve"> for Everglades Restoration: Why Do Environmentalists Look So Worried?” </w:t>
            </w:r>
            <w:r w:rsidRPr="00D57B56">
              <w:rPr>
                <w:rFonts w:ascii="Times New Roman" w:eastAsia="Arial" w:hAnsi="Times New Roman" w:cs="Times New Roman"/>
                <w:i/>
                <w:iCs/>
                <w:sz w:val="24"/>
              </w:rPr>
              <w:t>Population and Environment</w:t>
            </w:r>
            <w:r w:rsidRPr="00D57B56">
              <w:rPr>
                <w:rFonts w:ascii="Times New Roman" w:eastAsia="Arial" w:hAnsi="Times New Roman" w:cs="Times New Roman"/>
                <w:sz w:val="24"/>
              </w:rPr>
              <w:t xml:space="preserve"> vol. 24, no. 6, 2003, pp. 541-69. </w:t>
            </w:r>
          </w:p>
          <w:p w14:paraId="2F8FF128" w14:textId="50EC6BFE" w:rsidR="00543912" w:rsidRPr="00D57B56" w:rsidRDefault="00543912" w:rsidP="61EEF762">
            <w:pPr>
              <w:spacing w:line="360" w:lineRule="auto"/>
              <w:rPr>
                <w:rFonts w:ascii="Times New Roman" w:eastAsia="Arial" w:hAnsi="Times New Roman" w:cs="Times New Roman"/>
                <w:sz w:val="24"/>
              </w:rPr>
            </w:pPr>
            <w:r w:rsidRPr="00D57B56">
              <w:rPr>
                <w:rFonts w:ascii="Times New Roman" w:eastAsia="Arial" w:hAnsi="Times New Roman" w:cs="Times New Roman"/>
                <w:sz w:val="24"/>
              </w:rPr>
              <w:t xml:space="preserve">Robertson, Claire C. “Age, Gender, and Knowledge Revolutions in Africa and the </w:t>
            </w:r>
          </w:p>
          <w:p w14:paraId="63C1F27B" w14:textId="10B1C063" w:rsidR="23EE49CE" w:rsidRPr="00D57B56" w:rsidRDefault="23EE49CE" w:rsidP="61EEF762">
            <w:pPr>
              <w:spacing w:line="360" w:lineRule="auto"/>
              <w:rPr>
                <w:rFonts w:ascii="Times New Roman" w:eastAsia="Arial" w:hAnsi="Times New Roman" w:cs="Times New Roman"/>
                <w:sz w:val="24"/>
              </w:rPr>
            </w:pPr>
            <w:r w:rsidRPr="00D57B56">
              <w:rPr>
                <w:rFonts w:ascii="Times New Roman" w:eastAsia="Arial" w:hAnsi="Times New Roman" w:cs="Times New Roman"/>
                <w:sz w:val="24"/>
              </w:rPr>
              <w:t xml:space="preserve">           </w:t>
            </w:r>
            <w:r w:rsidR="00543912" w:rsidRPr="00D57B56">
              <w:rPr>
                <w:rFonts w:ascii="Times New Roman" w:eastAsia="Arial" w:hAnsi="Times New Roman" w:cs="Times New Roman"/>
                <w:sz w:val="24"/>
              </w:rPr>
              <w:t>United</w:t>
            </w:r>
            <w:r w:rsidR="1736DF32" w:rsidRPr="00D57B56">
              <w:rPr>
                <w:rFonts w:ascii="Times New Roman" w:eastAsia="Arial" w:hAnsi="Times New Roman" w:cs="Times New Roman"/>
                <w:sz w:val="24"/>
              </w:rPr>
              <w:t xml:space="preserve"> </w:t>
            </w:r>
            <w:r w:rsidR="00543912" w:rsidRPr="00D57B56">
              <w:rPr>
                <w:rFonts w:ascii="Times New Roman" w:eastAsia="Arial" w:hAnsi="Times New Roman" w:cs="Times New Roman"/>
                <w:sz w:val="24"/>
              </w:rPr>
              <w:t xml:space="preserve">States.” </w:t>
            </w:r>
            <w:r w:rsidR="00543912" w:rsidRPr="00D57B56">
              <w:rPr>
                <w:rFonts w:ascii="Times New Roman" w:eastAsia="Arial" w:hAnsi="Times New Roman" w:cs="Times New Roman"/>
                <w:i/>
                <w:iCs/>
                <w:sz w:val="24"/>
              </w:rPr>
              <w:t>Journal of Women’s History</w:t>
            </w:r>
            <w:r w:rsidR="00543912" w:rsidRPr="00D57B56">
              <w:rPr>
                <w:rFonts w:ascii="Times New Roman" w:eastAsia="Arial" w:hAnsi="Times New Roman" w:cs="Times New Roman"/>
                <w:sz w:val="24"/>
              </w:rPr>
              <w:t xml:space="preserve"> vol. 12, no. 4, 2000, pp.174-83.</w:t>
            </w:r>
          </w:p>
          <w:p w14:paraId="261F1013" w14:textId="7944F89E" w:rsidR="3E1EEE17" w:rsidRPr="00D57B56" w:rsidRDefault="3E1EEE17" w:rsidP="61EEF762">
            <w:pPr>
              <w:spacing w:line="360" w:lineRule="auto"/>
              <w:rPr>
                <w:rFonts w:ascii="Times New Roman" w:eastAsia="Arial" w:hAnsi="Times New Roman" w:cs="Times New Roman"/>
                <w:sz w:val="24"/>
              </w:rPr>
            </w:pPr>
            <w:r w:rsidRPr="00D57B56">
              <w:rPr>
                <w:rFonts w:ascii="Times New Roman" w:eastAsia="Arial" w:hAnsi="Times New Roman" w:cs="Times New Roman"/>
                <w:i/>
                <w:iCs/>
                <w:sz w:val="24"/>
              </w:rPr>
              <w:t xml:space="preserve">           </w:t>
            </w:r>
            <w:r w:rsidR="00543912" w:rsidRPr="00D57B56">
              <w:rPr>
                <w:rFonts w:ascii="Times New Roman" w:eastAsia="Arial" w:hAnsi="Times New Roman" w:cs="Times New Roman"/>
                <w:i/>
                <w:iCs/>
                <w:sz w:val="24"/>
              </w:rPr>
              <w:t>Project</w:t>
            </w:r>
            <w:r w:rsidR="3166ABE9" w:rsidRPr="00D57B56">
              <w:rPr>
                <w:rFonts w:ascii="Times New Roman" w:eastAsia="Arial" w:hAnsi="Times New Roman" w:cs="Times New Roman"/>
                <w:i/>
                <w:iCs/>
                <w:sz w:val="24"/>
              </w:rPr>
              <w:t xml:space="preserve"> </w:t>
            </w:r>
            <w:r w:rsidR="00543912" w:rsidRPr="00D57B56">
              <w:rPr>
                <w:rFonts w:ascii="Times New Roman" w:eastAsia="Arial" w:hAnsi="Times New Roman" w:cs="Times New Roman"/>
                <w:i/>
                <w:iCs/>
                <w:sz w:val="24"/>
              </w:rPr>
              <w:t>Muse,</w:t>
            </w:r>
            <w:r w:rsidR="3481D595" w:rsidRPr="00D57B56">
              <w:rPr>
                <w:rFonts w:ascii="Times New Roman" w:eastAsia="Arial" w:hAnsi="Times New Roman" w:cs="Times New Roman"/>
                <w:i/>
                <w:iCs/>
                <w:sz w:val="24"/>
              </w:rPr>
              <w:t xml:space="preserve"> </w:t>
            </w:r>
            <w:r w:rsidR="00543912" w:rsidRPr="00D57B56">
              <w:rPr>
                <w:rFonts w:ascii="Times New Roman" w:eastAsia="Arial" w:hAnsi="Times New Roman" w:cs="Times New Roman"/>
                <w:sz w:val="24"/>
              </w:rPr>
              <w:t>doi:10.1353/</w:t>
            </w:r>
            <w:proofErr w:type="spellStart"/>
            <w:r w:rsidR="00543912" w:rsidRPr="00D57B56">
              <w:rPr>
                <w:rFonts w:ascii="Times New Roman" w:eastAsia="Arial" w:hAnsi="Times New Roman" w:cs="Times New Roman"/>
                <w:sz w:val="24"/>
              </w:rPr>
              <w:t>jowh</w:t>
            </w:r>
            <w:proofErr w:type="spellEnd"/>
            <w:r w:rsidR="00543912" w:rsidRPr="00D57B56">
              <w:rPr>
                <w:rFonts w:ascii="Times New Roman" w:eastAsia="Arial" w:hAnsi="Times New Roman" w:cs="Times New Roman"/>
                <w:sz w:val="24"/>
              </w:rPr>
              <w:t xml:space="preserve">/2001.0014. </w:t>
            </w:r>
          </w:p>
          <w:p w14:paraId="141D5082" w14:textId="77777777" w:rsidR="003E096E" w:rsidRPr="00D57B56" w:rsidRDefault="00543912" w:rsidP="61EEF762">
            <w:pPr>
              <w:spacing w:line="360" w:lineRule="auto"/>
              <w:ind w:left="720" w:hanging="720"/>
              <w:rPr>
                <w:rFonts w:ascii="Times New Roman" w:eastAsia="Arial" w:hAnsi="Times New Roman" w:cs="Times New Roman"/>
                <w:sz w:val="24"/>
              </w:rPr>
            </w:pPr>
            <w:r w:rsidRPr="00D57B56">
              <w:rPr>
                <w:rFonts w:ascii="Times New Roman" w:eastAsia="Arial" w:hAnsi="Times New Roman" w:cs="Times New Roman"/>
                <w:sz w:val="24"/>
              </w:rPr>
              <w:t xml:space="preserve">Sengupta, Ashis. “Staging Diaspora: South Asian American Theater Today.” </w:t>
            </w:r>
            <w:r w:rsidRPr="00D57B56">
              <w:rPr>
                <w:rFonts w:ascii="Times New Roman" w:eastAsia="Arial" w:hAnsi="Times New Roman" w:cs="Times New Roman"/>
                <w:i/>
                <w:iCs/>
                <w:sz w:val="24"/>
              </w:rPr>
              <w:t>Journal of American Studies,</w:t>
            </w:r>
            <w:r w:rsidRPr="00D57B56">
              <w:rPr>
                <w:rFonts w:ascii="Times New Roman" w:eastAsia="Arial" w:hAnsi="Times New Roman" w:cs="Times New Roman"/>
                <w:sz w:val="24"/>
              </w:rPr>
              <w:t xml:space="preserve"> vol. 46, no. 4, 2012, pp. 831-54. </w:t>
            </w:r>
            <w:proofErr w:type="spellStart"/>
            <w:r w:rsidRPr="00D57B56">
              <w:rPr>
                <w:rFonts w:ascii="Times New Roman" w:eastAsia="Arial" w:hAnsi="Times New Roman" w:cs="Times New Roman"/>
                <w:i/>
                <w:iCs/>
                <w:sz w:val="24"/>
              </w:rPr>
              <w:t>Proquest</w:t>
            </w:r>
            <w:proofErr w:type="spellEnd"/>
            <w:r w:rsidRPr="00D57B56">
              <w:rPr>
                <w:rFonts w:ascii="Times New Roman" w:eastAsia="Arial" w:hAnsi="Times New Roman" w:cs="Times New Roman"/>
                <w:i/>
                <w:iCs/>
                <w:sz w:val="24"/>
              </w:rPr>
              <w:t>,</w:t>
            </w:r>
            <w:r w:rsidRPr="00D57B56">
              <w:rPr>
                <w:rFonts w:ascii="Times New Roman" w:eastAsia="Arial" w:hAnsi="Times New Roman" w:cs="Times New Roman"/>
                <w:sz w:val="24"/>
              </w:rPr>
              <w:t xml:space="preserve"> doi:10.1017/S0021875812000011. </w:t>
            </w:r>
          </w:p>
        </w:tc>
      </w:tr>
      <w:tr w:rsidR="003E096E" w:rsidRPr="00D57B56" w14:paraId="716930BA" w14:textId="77777777" w:rsidTr="16C1895F">
        <w:trPr>
          <w:trHeight w:val="560"/>
        </w:trPr>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0D6B0A" w14:textId="3D66926A" w:rsidR="003E096E" w:rsidRPr="00D57B56" w:rsidRDefault="00543912" w:rsidP="61EEF762">
            <w:pPr>
              <w:spacing w:line="360" w:lineRule="auto"/>
              <w:ind w:left="5"/>
              <w:jc w:val="both"/>
              <w:rPr>
                <w:rFonts w:ascii="Arial" w:eastAsia="Arial" w:hAnsi="Arial" w:cs="Arial"/>
                <w:sz w:val="24"/>
              </w:rPr>
            </w:pPr>
            <w:r w:rsidRPr="00D57B56">
              <w:rPr>
                <w:rFonts w:ascii="Arial" w:eastAsia="Arial" w:hAnsi="Arial" w:cs="Arial"/>
                <w:sz w:val="24"/>
              </w:rPr>
              <w:t>Magazin</w:t>
            </w:r>
            <w:r w:rsidR="0636FB66" w:rsidRPr="00D57B56">
              <w:rPr>
                <w:rFonts w:ascii="Arial" w:eastAsia="Arial" w:hAnsi="Arial" w:cs="Arial"/>
                <w:sz w:val="24"/>
              </w:rPr>
              <w:t xml:space="preserve">e. </w:t>
            </w:r>
            <w:r w:rsidRPr="00D57B56">
              <w:rPr>
                <w:rFonts w:ascii="Arial" w:eastAsia="Arial" w:hAnsi="Arial" w:cs="Arial"/>
                <w:sz w:val="24"/>
              </w:rPr>
              <w:t xml:space="preserve"> </w:t>
            </w:r>
          </w:p>
        </w:tc>
        <w:tc>
          <w:tcPr>
            <w:tcW w:w="95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D0480F" w14:textId="77777777" w:rsidR="003E096E" w:rsidRPr="00D57B56" w:rsidRDefault="00543912" w:rsidP="61EEF762">
            <w:pPr>
              <w:spacing w:line="360" w:lineRule="auto"/>
              <w:ind w:left="720" w:hanging="720"/>
              <w:rPr>
                <w:rFonts w:ascii="Times New Roman" w:eastAsia="Arial" w:hAnsi="Times New Roman" w:cs="Times New Roman"/>
                <w:sz w:val="24"/>
              </w:rPr>
            </w:pPr>
            <w:r w:rsidRPr="00D57B56">
              <w:rPr>
                <w:rFonts w:ascii="Times New Roman" w:eastAsia="Arial" w:hAnsi="Times New Roman" w:cs="Times New Roman"/>
                <w:sz w:val="24"/>
              </w:rPr>
              <w:t xml:space="preserve">Goldstone, Brian. “A Prayer’s Chance: The Scandal of Mental Health in West Africa.” </w:t>
            </w:r>
            <w:r w:rsidRPr="00D57B56">
              <w:rPr>
                <w:rFonts w:ascii="Times New Roman" w:eastAsia="Arial" w:hAnsi="Times New Roman" w:cs="Times New Roman"/>
                <w:i/>
                <w:iCs/>
                <w:sz w:val="24"/>
              </w:rPr>
              <w:t>Harper’s</w:t>
            </w:r>
            <w:r w:rsidRPr="00D57B56">
              <w:rPr>
                <w:rFonts w:ascii="Times New Roman" w:eastAsia="Arial" w:hAnsi="Times New Roman" w:cs="Times New Roman"/>
                <w:sz w:val="24"/>
              </w:rPr>
              <w:t xml:space="preserve">, </w:t>
            </w:r>
            <w:proofErr w:type="gramStart"/>
            <w:r w:rsidRPr="00D57B56">
              <w:rPr>
                <w:rFonts w:ascii="Times New Roman" w:eastAsia="Arial" w:hAnsi="Times New Roman" w:cs="Times New Roman"/>
                <w:sz w:val="24"/>
              </w:rPr>
              <w:t>May,</w:t>
            </w:r>
            <w:proofErr w:type="gramEnd"/>
            <w:r w:rsidRPr="00D57B56">
              <w:rPr>
                <w:rFonts w:ascii="Times New Roman" w:eastAsia="Arial" w:hAnsi="Times New Roman" w:cs="Times New Roman"/>
                <w:sz w:val="24"/>
              </w:rPr>
              <w:t xml:space="preserve"> 2017, pp. 41-53. </w:t>
            </w:r>
          </w:p>
        </w:tc>
      </w:tr>
    </w:tbl>
    <w:p w14:paraId="6B7F4222" w14:textId="77777777" w:rsidR="003E096E" w:rsidRPr="00D57B56" w:rsidRDefault="00543912" w:rsidP="61EEF762">
      <w:pPr>
        <w:spacing w:after="0" w:line="360" w:lineRule="auto"/>
        <w:rPr>
          <w:rFonts w:ascii="Arial" w:eastAsia="Arial" w:hAnsi="Arial" w:cs="Arial"/>
          <w:b/>
          <w:bCs/>
          <w:sz w:val="24"/>
        </w:rPr>
      </w:pPr>
      <w:r w:rsidRPr="00D57B56">
        <w:rPr>
          <w:rFonts w:ascii="Arial" w:eastAsia="Arial" w:hAnsi="Arial" w:cs="Arial"/>
          <w:b/>
          <w:bCs/>
          <w:sz w:val="24"/>
        </w:rPr>
        <w:t xml:space="preserve"> </w:t>
      </w:r>
    </w:p>
    <w:p w14:paraId="04B9A6AA" w14:textId="0167BEF0" w:rsidR="61EEF762" w:rsidRPr="00D57B56" w:rsidRDefault="61EEF762" w:rsidP="61EEF762">
      <w:pPr>
        <w:spacing w:after="0" w:line="360" w:lineRule="auto"/>
        <w:ind w:left="12" w:hanging="10"/>
        <w:jc w:val="center"/>
        <w:rPr>
          <w:rFonts w:ascii="Arial" w:eastAsia="Arial" w:hAnsi="Arial" w:cs="Arial"/>
          <w:b/>
          <w:bCs/>
          <w:sz w:val="24"/>
        </w:rPr>
      </w:pPr>
    </w:p>
    <w:p w14:paraId="5005807D" w14:textId="351735EC" w:rsidR="61EEF762" w:rsidRPr="00D57B56" w:rsidRDefault="61EEF762" w:rsidP="61EEF762">
      <w:pPr>
        <w:spacing w:after="0" w:line="360" w:lineRule="auto"/>
        <w:ind w:left="12" w:hanging="10"/>
        <w:jc w:val="center"/>
        <w:rPr>
          <w:rFonts w:ascii="Arial" w:eastAsia="Arial" w:hAnsi="Arial" w:cs="Arial"/>
          <w:b/>
          <w:bCs/>
          <w:sz w:val="24"/>
        </w:rPr>
      </w:pPr>
    </w:p>
    <w:p w14:paraId="0C190838" w14:textId="77777777" w:rsidR="003E096E" w:rsidRPr="00D57B56" w:rsidRDefault="00543912" w:rsidP="00F31E9E">
      <w:pPr>
        <w:pStyle w:val="Heading2"/>
        <w:rPr>
          <w:rFonts w:ascii="Arial" w:eastAsia="Arial" w:hAnsi="Arial" w:cs="Arial"/>
        </w:rPr>
      </w:pPr>
      <w:r w:rsidRPr="00D57B56">
        <w:rPr>
          <w:rFonts w:ascii="Arial" w:eastAsia="Arial" w:hAnsi="Arial" w:cs="Arial"/>
        </w:rPr>
        <w:lastRenderedPageBreak/>
        <w:t xml:space="preserve">APA References Examples </w:t>
      </w:r>
    </w:p>
    <w:tbl>
      <w:tblPr>
        <w:tblStyle w:val="TableGrid"/>
        <w:tblW w:w="10824" w:type="dxa"/>
        <w:tblInd w:w="90" w:type="dxa"/>
        <w:tblCellMar>
          <w:top w:w="16" w:type="dxa"/>
          <w:left w:w="105" w:type="dxa"/>
          <w:right w:w="50" w:type="dxa"/>
        </w:tblCellMar>
        <w:tblLook w:val="04A0" w:firstRow="1" w:lastRow="0" w:firstColumn="1" w:lastColumn="0" w:noHBand="0" w:noVBand="1"/>
        <w:tblCaption w:val="APA References Examples. "/>
        <w:tblDescription w:val="This table includes examples on how to cite a book, journal, and magazine in APA format. "/>
      </w:tblPr>
      <w:tblGrid>
        <w:gridCol w:w="1268"/>
        <w:gridCol w:w="9889"/>
      </w:tblGrid>
      <w:tr w:rsidR="003E096E" w:rsidRPr="00D57B56" w14:paraId="709BCDE8" w14:textId="77777777" w:rsidTr="16C1895F">
        <w:trPr>
          <w:trHeight w:val="1115"/>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5CF52E" w14:textId="3F035481" w:rsidR="003E096E" w:rsidRPr="00D57B56" w:rsidRDefault="00543912" w:rsidP="61EEF762">
            <w:pPr>
              <w:spacing w:line="360" w:lineRule="auto"/>
              <w:ind w:left="5"/>
              <w:rPr>
                <w:rFonts w:ascii="Arial" w:eastAsia="Arial" w:hAnsi="Arial" w:cs="Arial"/>
                <w:sz w:val="24"/>
              </w:rPr>
            </w:pPr>
            <w:r w:rsidRPr="00D57B56">
              <w:rPr>
                <w:rFonts w:ascii="Arial" w:eastAsia="Arial" w:hAnsi="Arial" w:cs="Arial"/>
                <w:sz w:val="24"/>
              </w:rPr>
              <w:t>Book</w:t>
            </w:r>
            <w:r w:rsidR="4FE2FFD6" w:rsidRPr="00D57B56">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36BF54" w14:textId="10425157" w:rsidR="003E096E" w:rsidRPr="00D57B56" w:rsidRDefault="00543912" w:rsidP="61EEF762">
            <w:pPr>
              <w:spacing w:line="360" w:lineRule="auto"/>
              <w:ind w:left="720" w:hanging="720"/>
              <w:rPr>
                <w:rFonts w:ascii="Arial" w:eastAsia="Arial" w:hAnsi="Arial" w:cs="Arial"/>
                <w:sz w:val="24"/>
              </w:rPr>
            </w:pPr>
            <w:r w:rsidRPr="00D57B56">
              <w:rPr>
                <w:rFonts w:ascii="Arial" w:eastAsia="Arial" w:hAnsi="Arial" w:cs="Arial"/>
                <w:sz w:val="24"/>
              </w:rPr>
              <w:t>Sundvall, S. (Ed.).</w:t>
            </w:r>
            <w:r w:rsidRPr="00D57B56">
              <w:rPr>
                <w:rFonts w:ascii="Arial" w:eastAsia="Arial" w:hAnsi="Arial" w:cs="Arial"/>
                <w:i/>
                <w:iCs/>
                <w:sz w:val="24"/>
              </w:rPr>
              <w:t xml:space="preserve"> </w:t>
            </w:r>
            <w:r w:rsidRPr="00D57B56">
              <w:rPr>
                <w:rFonts w:ascii="Arial" w:eastAsia="Arial" w:hAnsi="Arial" w:cs="Arial"/>
                <w:sz w:val="24"/>
              </w:rPr>
              <w:t xml:space="preserve">(2019). </w:t>
            </w:r>
            <w:r w:rsidRPr="00D57B56">
              <w:rPr>
                <w:rFonts w:ascii="Arial" w:eastAsia="Arial" w:hAnsi="Arial" w:cs="Arial"/>
                <w:i/>
                <w:iCs/>
                <w:sz w:val="24"/>
              </w:rPr>
              <w:t xml:space="preserve">Rhetorical speculations: The future of rhetoric, writing, and technology. </w:t>
            </w:r>
            <w:r w:rsidRPr="00D57B56">
              <w:rPr>
                <w:rFonts w:ascii="Arial" w:eastAsia="Arial" w:hAnsi="Arial" w:cs="Arial"/>
                <w:sz w:val="24"/>
              </w:rPr>
              <w:t>Utah State University Press.</w:t>
            </w:r>
            <w:r w:rsidR="235E5E0B" w:rsidRPr="00D57B56">
              <w:rPr>
                <w:rFonts w:ascii="Arial" w:eastAsia="Arial" w:hAnsi="Arial" w:cs="Arial"/>
                <w:sz w:val="24"/>
              </w:rPr>
              <w:t xml:space="preserve"> </w:t>
            </w:r>
            <w:r w:rsidRPr="00D57B56">
              <w:rPr>
                <w:rFonts w:ascii="Arial" w:eastAsia="Arial" w:hAnsi="Arial" w:cs="Arial"/>
                <w:sz w:val="24"/>
              </w:rPr>
              <w:t xml:space="preserve">https://doi.org/10.73330/9781607328315 </w:t>
            </w:r>
          </w:p>
          <w:p w14:paraId="4356B648" w14:textId="77777777" w:rsidR="003E096E" w:rsidRPr="00D57B56" w:rsidRDefault="00543912" w:rsidP="61EEF762">
            <w:pPr>
              <w:spacing w:line="360" w:lineRule="auto"/>
              <w:ind w:left="720" w:hanging="720"/>
              <w:rPr>
                <w:rFonts w:ascii="Arial" w:eastAsia="Arial" w:hAnsi="Arial" w:cs="Arial"/>
                <w:sz w:val="24"/>
              </w:rPr>
            </w:pPr>
            <w:r w:rsidRPr="00D57B56">
              <w:rPr>
                <w:rFonts w:ascii="Arial" w:eastAsia="Arial" w:hAnsi="Arial" w:cs="Arial"/>
                <w:sz w:val="24"/>
              </w:rPr>
              <w:t>Timpson, W. M., &amp; Bendel-</w:t>
            </w:r>
            <w:proofErr w:type="spellStart"/>
            <w:r w:rsidRPr="00D57B56">
              <w:rPr>
                <w:rFonts w:ascii="Arial" w:eastAsia="Arial" w:hAnsi="Arial" w:cs="Arial"/>
                <w:sz w:val="24"/>
              </w:rPr>
              <w:t>Simso</w:t>
            </w:r>
            <w:proofErr w:type="spellEnd"/>
            <w:r w:rsidRPr="00D57B56">
              <w:rPr>
                <w:rFonts w:ascii="Arial" w:eastAsia="Arial" w:hAnsi="Arial" w:cs="Arial"/>
                <w:sz w:val="24"/>
              </w:rPr>
              <w:t xml:space="preserve">, P. (2003). </w:t>
            </w:r>
            <w:r w:rsidRPr="00D57B56">
              <w:rPr>
                <w:rFonts w:ascii="Arial" w:eastAsia="Arial" w:hAnsi="Arial" w:cs="Arial"/>
                <w:i/>
                <w:iCs/>
                <w:sz w:val="24"/>
              </w:rPr>
              <w:t xml:space="preserve">Concepts and choices for teaching: Meeting the challenges in higher education. </w:t>
            </w:r>
            <w:r w:rsidRPr="00D57B56">
              <w:rPr>
                <w:rFonts w:ascii="Arial" w:eastAsia="Arial" w:hAnsi="Arial" w:cs="Arial"/>
                <w:sz w:val="24"/>
              </w:rPr>
              <w:t xml:space="preserve">Atwood Publishing. </w:t>
            </w:r>
          </w:p>
        </w:tc>
      </w:tr>
      <w:tr w:rsidR="003E096E" w:rsidRPr="00D57B56" w14:paraId="65377200" w14:textId="77777777" w:rsidTr="16C1895F">
        <w:trPr>
          <w:trHeight w:val="2496"/>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3730BF" w14:textId="7FF59CA4" w:rsidR="003E096E" w:rsidRPr="00D57B56" w:rsidRDefault="00543912" w:rsidP="61EEF762">
            <w:pPr>
              <w:spacing w:line="360" w:lineRule="auto"/>
              <w:ind w:left="5"/>
              <w:rPr>
                <w:rFonts w:ascii="Arial" w:eastAsia="Arial" w:hAnsi="Arial" w:cs="Arial"/>
                <w:sz w:val="24"/>
              </w:rPr>
            </w:pPr>
            <w:r w:rsidRPr="00D57B56">
              <w:rPr>
                <w:rFonts w:ascii="Arial" w:eastAsia="Arial" w:hAnsi="Arial" w:cs="Arial"/>
                <w:sz w:val="24"/>
              </w:rPr>
              <w:t>Journal</w:t>
            </w:r>
            <w:r w:rsidR="17561340" w:rsidRPr="00D57B56">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5E5C7" w14:textId="77777777" w:rsidR="003E096E" w:rsidRPr="00D57B56" w:rsidRDefault="00543912" w:rsidP="61EEF762">
            <w:pPr>
              <w:spacing w:line="360" w:lineRule="auto"/>
              <w:ind w:left="720" w:hanging="720"/>
              <w:rPr>
                <w:rFonts w:ascii="Arial" w:eastAsia="Arial" w:hAnsi="Arial" w:cs="Arial"/>
                <w:sz w:val="24"/>
              </w:rPr>
            </w:pPr>
            <w:r w:rsidRPr="00D57B56">
              <w:rPr>
                <w:rFonts w:ascii="Arial" w:eastAsia="Arial" w:hAnsi="Arial" w:cs="Arial"/>
                <w:sz w:val="24"/>
              </w:rPr>
              <w:t xml:space="preserve">Degner, H., K. Wojciechowski, K., &amp; Giroux, C. (2015). Opening closed doors: A rationale for creating a safe space for tutors struggling with mental health concerns or illnesses. </w:t>
            </w:r>
            <w:r w:rsidRPr="00D57B56">
              <w:rPr>
                <w:rFonts w:ascii="Arial" w:eastAsia="Arial" w:hAnsi="Arial" w:cs="Arial"/>
                <w:i/>
                <w:iCs/>
                <w:sz w:val="24"/>
              </w:rPr>
              <w:t>Praxis, 13</w:t>
            </w:r>
            <w:r w:rsidRPr="00D57B56">
              <w:rPr>
                <w:rFonts w:ascii="Arial" w:eastAsia="Arial" w:hAnsi="Arial" w:cs="Arial"/>
                <w:sz w:val="24"/>
              </w:rPr>
              <w:t xml:space="preserve">(1), 2015, pp. 27–37. </w:t>
            </w:r>
          </w:p>
          <w:p w14:paraId="1E5CEDB2" w14:textId="77777777" w:rsidR="003E096E" w:rsidRPr="00D57B56" w:rsidRDefault="00543912" w:rsidP="61EEF762">
            <w:pPr>
              <w:spacing w:line="360" w:lineRule="auto"/>
              <w:ind w:left="720"/>
              <w:rPr>
                <w:rFonts w:ascii="Arial" w:eastAsia="Arial" w:hAnsi="Arial" w:cs="Arial"/>
                <w:sz w:val="24"/>
              </w:rPr>
            </w:pPr>
            <w:r w:rsidRPr="00D57B56">
              <w:rPr>
                <w:rFonts w:ascii="Arial" w:eastAsia="Arial" w:hAnsi="Arial" w:cs="Arial"/>
                <w:sz w:val="24"/>
              </w:rPr>
              <w:t xml:space="preserve">issuu.com/titospanks/docs/praxis_13.1_final_whole_issue/3?3=12817033/32041996. </w:t>
            </w:r>
          </w:p>
          <w:p w14:paraId="6E177671" w14:textId="77777777" w:rsidR="003E096E" w:rsidRPr="00D57B56" w:rsidRDefault="00543912" w:rsidP="61EEF762">
            <w:pPr>
              <w:spacing w:line="360" w:lineRule="auto"/>
              <w:ind w:left="720" w:hanging="720"/>
              <w:rPr>
                <w:rFonts w:ascii="Arial" w:eastAsia="Arial" w:hAnsi="Arial" w:cs="Arial"/>
                <w:sz w:val="24"/>
              </w:rPr>
            </w:pPr>
            <w:proofErr w:type="spellStart"/>
            <w:r w:rsidRPr="00D57B56">
              <w:rPr>
                <w:rFonts w:ascii="Arial" w:eastAsia="Arial" w:hAnsi="Arial" w:cs="Arial"/>
                <w:sz w:val="24"/>
              </w:rPr>
              <w:t>Gulicovski</w:t>
            </w:r>
            <w:proofErr w:type="spellEnd"/>
            <w:r w:rsidRPr="00D57B56">
              <w:rPr>
                <w:rFonts w:ascii="Arial" w:eastAsia="Arial" w:hAnsi="Arial" w:cs="Arial"/>
                <w:sz w:val="24"/>
              </w:rPr>
              <w:t xml:space="preserve">, J., </w:t>
            </w:r>
            <w:proofErr w:type="spellStart"/>
            <w:r w:rsidRPr="00D57B56">
              <w:rPr>
                <w:rFonts w:ascii="Arial" w:eastAsia="Arial" w:hAnsi="Arial" w:cs="Arial"/>
                <w:sz w:val="24"/>
              </w:rPr>
              <w:t>Cerovic</w:t>
            </w:r>
            <w:proofErr w:type="spellEnd"/>
            <w:r w:rsidRPr="00D57B56">
              <w:rPr>
                <w:rFonts w:ascii="Arial" w:eastAsia="Arial" w:hAnsi="Arial" w:cs="Arial"/>
                <w:sz w:val="24"/>
              </w:rPr>
              <w:t xml:space="preserve">, L., </w:t>
            </w:r>
            <w:proofErr w:type="spellStart"/>
            <w:r w:rsidRPr="00D57B56">
              <w:rPr>
                <w:rFonts w:ascii="Arial" w:eastAsia="Arial" w:hAnsi="Arial" w:cs="Arial"/>
                <w:sz w:val="24"/>
              </w:rPr>
              <w:t>Milonjic</w:t>
            </w:r>
            <w:proofErr w:type="spellEnd"/>
            <w:r w:rsidRPr="00D57B56">
              <w:rPr>
                <w:rFonts w:ascii="Arial" w:eastAsia="Arial" w:hAnsi="Arial" w:cs="Arial"/>
                <w:sz w:val="24"/>
              </w:rPr>
              <w:t xml:space="preserve">, S., &amp; Popovic, I. (2008). Adsorption of itaconic acid from aqueous solutions onto alumina. </w:t>
            </w:r>
            <w:r w:rsidRPr="00D57B56">
              <w:rPr>
                <w:rFonts w:ascii="Arial" w:eastAsia="Arial" w:hAnsi="Arial" w:cs="Arial"/>
                <w:i/>
                <w:iCs/>
                <w:sz w:val="24"/>
              </w:rPr>
              <w:t>Journal of the Serbian Chemistry Society, 73</w:t>
            </w:r>
            <w:r w:rsidRPr="00D57B56">
              <w:rPr>
                <w:rFonts w:ascii="Arial" w:eastAsia="Arial" w:hAnsi="Arial" w:cs="Arial"/>
                <w:sz w:val="24"/>
              </w:rPr>
              <w:t xml:space="preserve">(8–9), 825– 834. https://doi.org/10.2298/JSC0809835P </w:t>
            </w:r>
          </w:p>
          <w:p w14:paraId="1527B069" w14:textId="77777777" w:rsidR="003E096E" w:rsidRPr="00D57B56" w:rsidRDefault="00543912" w:rsidP="61EEF762">
            <w:pPr>
              <w:spacing w:line="360" w:lineRule="auto"/>
              <w:rPr>
                <w:rFonts w:ascii="Arial" w:eastAsia="Arial" w:hAnsi="Arial" w:cs="Arial"/>
                <w:sz w:val="24"/>
              </w:rPr>
            </w:pPr>
            <w:r w:rsidRPr="00D57B56">
              <w:rPr>
                <w:rFonts w:ascii="Arial" w:eastAsia="Arial" w:hAnsi="Arial" w:cs="Arial"/>
                <w:sz w:val="24"/>
              </w:rPr>
              <w:t xml:space="preserve">Thurlow, C., &amp; McKay, S. (2003). Profiling “new” communication technologies in adolescence. </w:t>
            </w:r>
          </w:p>
          <w:p w14:paraId="2EA75A14" w14:textId="77777777" w:rsidR="003E096E" w:rsidRPr="00D57B56" w:rsidRDefault="00543912" w:rsidP="61EEF762">
            <w:pPr>
              <w:spacing w:line="360" w:lineRule="auto"/>
              <w:ind w:left="655"/>
              <w:rPr>
                <w:rFonts w:ascii="Arial" w:eastAsia="Arial" w:hAnsi="Arial" w:cs="Arial"/>
                <w:sz w:val="24"/>
              </w:rPr>
            </w:pPr>
            <w:r w:rsidRPr="00D57B56">
              <w:rPr>
                <w:rFonts w:ascii="Arial" w:eastAsia="Arial" w:hAnsi="Arial" w:cs="Arial"/>
                <w:i/>
                <w:iCs/>
                <w:sz w:val="24"/>
              </w:rPr>
              <w:t>Journal of Language and Social Psychology, 22</w:t>
            </w:r>
            <w:r w:rsidRPr="00D57B56">
              <w:rPr>
                <w:rFonts w:ascii="Arial" w:eastAsia="Arial" w:hAnsi="Arial" w:cs="Arial"/>
                <w:sz w:val="24"/>
              </w:rPr>
              <w:t xml:space="preserve">(1), 94-103.  </w:t>
            </w:r>
          </w:p>
        </w:tc>
      </w:tr>
      <w:tr w:rsidR="003E096E" w:rsidRPr="00D57B56" w14:paraId="680AE820" w14:textId="77777777" w:rsidTr="16C1895F">
        <w:trPr>
          <w:trHeight w:val="1111"/>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1D67CF" w14:textId="457D9208" w:rsidR="003E096E" w:rsidRPr="00D57B56" w:rsidRDefault="00543912" w:rsidP="61EEF762">
            <w:pPr>
              <w:spacing w:line="360" w:lineRule="auto"/>
              <w:ind w:left="5"/>
              <w:jc w:val="both"/>
              <w:rPr>
                <w:rFonts w:ascii="Arial" w:eastAsia="Arial" w:hAnsi="Arial" w:cs="Arial"/>
                <w:sz w:val="24"/>
              </w:rPr>
            </w:pPr>
            <w:r w:rsidRPr="00D57B56">
              <w:rPr>
                <w:rFonts w:ascii="Arial" w:eastAsia="Arial" w:hAnsi="Arial" w:cs="Arial"/>
                <w:sz w:val="24"/>
              </w:rPr>
              <w:t>Magazine</w:t>
            </w:r>
            <w:r w:rsidR="041466E3" w:rsidRPr="00D57B56">
              <w:rPr>
                <w:rFonts w:ascii="Arial" w:eastAsia="Arial" w:hAnsi="Arial" w:cs="Arial"/>
                <w:sz w:val="24"/>
              </w:rPr>
              <w:t>.</w:t>
            </w:r>
            <w:r w:rsidRPr="00D57B56">
              <w:rPr>
                <w:rFonts w:ascii="Arial" w:eastAsia="Arial" w:hAnsi="Arial" w:cs="Arial"/>
                <w:sz w:val="24"/>
              </w:rPr>
              <w:t xml:space="preserve"> </w:t>
            </w:r>
          </w:p>
        </w:tc>
        <w:tc>
          <w:tcPr>
            <w:tcW w:w="9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2422B3" w14:textId="77777777" w:rsidR="003E096E" w:rsidRPr="00D57B56" w:rsidRDefault="00543912" w:rsidP="61EEF762">
            <w:pPr>
              <w:spacing w:line="360" w:lineRule="auto"/>
              <w:ind w:left="720" w:hanging="720"/>
              <w:rPr>
                <w:rFonts w:ascii="Arial" w:eastAsia="Arial" w:hAnsi="Arial" w:cs="Arial"/>
                <w:sz w:val="24"/>
              </w:rPr>
            </w:pPr>
            <w:r w:rsidRPr="00D57B56">
              <w:rPr>
                <w:rFonts w:ascii="Arial" w:eastAsia="Arial" w:hAnsi="Arial" w:cs="Arial"/>
                <w:sz w:val="24"/>
              </w:rPr>
              <w:t xml:space="preserve">Goldstone, B. (2017, May). A prayer’s chance: The scandal of mental health in West Africa. </w:t>
            </w:r>
            <w:r w:rsidRPr="00D57B56">
              <w:rPr>
                <w:rFonts w:ascii="Arial" w:eastAsia="Arial" w:hAnsi="Arial" w:cs="Arial"/>
                <w:i/>
                <w:iCs/>
                <w:sz w:val="24"/>
              </w:rPr>
              <w:t>Harper’s, 334</w:t>
            </w:r>
            <w:r w:rsidRPr="00D57B56">
              <w:rPr>
                <w:rFonts w:ascii="Arial" w:eastAsia="Arial" w:hAnsi="Arial" w:cs="Arial"/>
                <w:sz w:val="24"/>
              </w:rPr>
              <w:t xml:space="preserve">(2004), 41–53. </w:t>
            </w:r>
          </w:p>
          <w:p w14:paraId="4F541733" w14:textId="77777777" w:rsidR="003E096E" w:rsidRPr="00D57B56" w:rsidRDefault="00543912" w:rsidP="61EEF762">
            <w:pPr>
              <w:spacing w:line="360" w:lineRule="auto"/>
              <w:ind w:left="720" w:hanging="720"/>
              <w:rPr>
                <w:rFonts w:ascii="Arial" w:eastAsia="Arial" w:hAnsi="Arial" w:cs="Arial"/>
                <w:sz w:val="24"/>
              </w:rPr>
            </w:pPr>
            <w:r w:rsidRPr="00D57B56">
              <w:rPr>
                <w:rFonts w:ascii="Arial" w:eastAsia="Arial" w:hAnsi="Arial" w:cs="Arial"/>
                <w:sz w:val="24"/>
              </w:rPr>
              <w:t xml:space="preserve">Leavitt, C. (2018, March–April). The novel I buried three times. </w:t>
            </w:r>
            <w:r w:rsidRPr="00D57B56">
              <w:rPr>
                <w:rFonts w:ascii="Arial" w:eastAsia="Arial" w:hAnsi="Arial" w:cs="Arial"/>
                <w:i/>
                <w:iCs/>
                <w:sz w:val="24"/>
              </w:rPr>
              <w:t>Poets &amp; Writers.</w:t>
            </w:r>
            <w:r w:rsidRPr="00D57B56">
              <w:rPr>
                <w:rFonts w:ascii="Arial" w:eastAsia="Arial" w:hAnsi="Arial" w:cs="Arial"/>
                <w:sz w:val="24"/>
              </w:rPr>
              <w:t xml:space="preserve"> https://www.pw.org/content/marchapril_2018 </w:t>
            </w:r>
          </w:p>
        </w:tc>
      </w:tr>
    </w:tbl>
    <w:p w14:paraId="799DB598" w14:textId="0C1BD91E" w:rsidR="003E096E" w:rsidRPr="00D57B56" w:rsidRDefault="00543912" w:rsidP="61EEF762">
      <w:pPr>
        <w:spacing w:after="0"/>
        <w:rPr>
          <w:rFonts w:ascii="Arial" w:hAnsi="Arial" w:cs="Arial"/>
        </w:rPr>
      </w:pPr>
      <w:r w:rsidRPr="00D57B56">
        <w:rPr>
          <w:rFonts w:ascii="Arial" w:eastAsia="Times New Roman" w:hAnsi="Arial" w:cs="Arial"/>
          <w:sz w:val="24"/>
        </w:rPr>
        <w:t xml:space="preserve"> </w:t>
      </w:r>
    </w:p>
    <w:sectPr w:rsidR="003E096E" w:rsidRPr="00D57B56">
      <w:headerReference w:type="default" r:id="rId9"/>
      <w:footerReference w:type="default" r:id="rId10"/>
      <w:pgSz w:w="12240" w:h="15840"/>
      <w:pgMar w:top="739" w:right="716" w:bottom="668" w:left="7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DA1CC" w14:textId="77777777" w:rsidR="00AC0088" w:rsidRDefault="00AC0088">
      <w:pPr>
        <w:spacing w:after="0" w:line="240" w:lineRule="auto"/>
      </w:pPr>
      <w:r>
        <w:separator/>
      </w:r>
    </w:p>
  </w:endnote>
  <w:endnote w:type="continuationSeparator" w:id="0">
    <w:p w14:paraId="1FE3F1EB" w14:textId="77777777" w:rsidR="00AC0088" w:rsidRDefault="00AC0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1EEF762" w14:paraId="0635F2D7" w14:textId="77777777" w:rsidTr="55CBDB74">
      <w:trPr>
        <w:trHeight w:val="300"/>
      </w:trPr>
      <w:tc>
        <w:tcPr>
          <w:tcW w:w="3600" w:type="dxa"/>
        </w:tcPr>
        <w:p w14:paraId="557BA48C" w14:textId="0792A34C" w:rsidR="61EEF762" w:rsidRDefault="55CBDB74" w:rsidP="61EEF762">
          <w:pPr>
            <w:pStyle w:val="Header"/>
            <w:ind w:left="-115"/>
          </w:pPr>
          <w:r>
            <w:rPr>
              <w:noProof/>
            </w:rPr>
            <w:drawing>
              <wp:inline distT="0" distB="0" distL="0" distR="0" wp14:anchorId="360E7F41" wp14:editId="47491CD8">
                <wp:extent cx="1790711" cy="480194"/>
                <wp:effectExtent l="0" t="0" r="0" b="2540"/>
                <wp:docPr id="1591413796"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413796"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504" t="22222" r="9292" b="24444"/>
                        <a:stretch>
                          <a:fillRect/>
                        </a:stretch>
                      </pic:blipFill>
                      <pic:spPr>
                        <a:xfrm>
                          <a:off x="0" y="0"/>
                          <a:ext cx="1790711" cy="480194"/>
                        </a:xfrm>
                        <a:prstGeom prst="rect">
                          <a:avLst/>
                        </a:prstGeom>
                      </pic:spPr>
                    </pic:pic>
                  </a:graphicData>
                </a:graphic>
              </wp:inline>
            </w:drawing>
          </w:r>
        </w:p>
      </w:tc>
      <w:tc>
        <w:tcPr>
          <w:tcW w:w="3600" w:type="dxa"/>
        </w:tcPr>
        <w:p w14:paraId="46DA1B18" w14:textId="5D402292" w:rsidR="61EEF762" w:rsidRDefault="61EEF762" w:rsidP="61EEF762">
          <w:pPr>
            <w:pStyle w:val="Header"/>
            <w:jc w:val="center"/>
          </w:pPr>
        </w:p>
      </w:tc>
      <w:tc>
        <w:tcPr>
          <w:tcW w:w="3600" w:type="dxa"/>
        </w:tcPr>
        <w:p w14:paraId="0943E305" w14:textId="2850C9A0" w:rsidR="61EEF762" w:rsidRDefault="61EEF762" w:rsidP="61EEF762">
          <w:pPr>
            <w:pStyle w:val="Header"/>
            <w:ind w:right="-115"/>
            <w:jc w:val="right"/>
          </w:pPr>
        </w:p>
      </w:tc>
    </w:tr>
  </w:tbl>
  <w:p w14:paraId="166A929D" w14:textId="5B8C6C75" w:rsidR="61EEF762" w:rsidRDefault="55CBDB74" w:rsidP="55CBDB74">
    <w:pPr>
      <w:pStyle w:val="Footer"/>
      <w:rPr>
        <w:rFonts w:ascii="Arial" w:eastAsia="Arial" w:hAnsi="Arial" w:cs="Arial"/>
        <w:color w:val="000000" w:themeColor="text1"/>
        <w:szCs w:val="22"/>
      </w:rPr>
    </w:pPr>
    <w:r w:rsidRPr="55CBDB74">
      <w:rPr>
        <w:rFonts w:ascii="Arial" w:eastAsia="Arial" w:hAnsi="Arial" w:cs="Arial"/>
        <w:color w:val="000000" w:themeColor="text1"/>
        <w:szCs w:val="22"/>
      </w:rPr>
      <w:t xml:space="preserve">     </w:t>
    </w:r>
    <w:hyperlink r:id="rId2">
      <w:r w:rsidRPr="55CBDB74">
        <w:rPr>
          <w:rStyle w:val="Hyperlink"/>
          <w:rFonts w:ascii="Arial" w:eastAsia="Arial" w:hAnsi="Arial" w:cs="Arial"/>
          <w:szCs w:val="22"/>
        </w:rPr>
        <w:t>writingcenter@svsu.edu</w:t>
      </w:r>
    </w:hyperlink>
    <w:r w:rsidRPr="55CBDB74">
      <w:rPr>
        <w:rFonts w:ascii="Arial" w:eastAsia="Arial" w:hAnsi="Arial" w:cs="Arial"/>
        <w:color w:val="000000" w:themeColor="text1"/>
        <w:szCs w:val="22"/>
      </w:rPr>
      <w:t xml:space="preserve"> | </w:t>
    </w:r>
  </w:p>
  <w:p w14:paraId="67CDC490" w14:textId="3946D2E4" w:rsidR="61EEF762" w:rsidRDefault="55CBDB74" w:rsidP="55CBDB74">
    <w:pPr>
      <w:pStyle w:val="Footer"/>
      <w:ind w:left="8" w:hanging="8"/>
      <w:rPr>
        <w:rFonts w:ascii="Arial" w:eastAsia="Arial" w:hAnsi="Arial" w:cs="Arial"/>
        <w:color w:val="000000" w:themeColor="text1"/>
        <w:szCs w:val="22"/>
      </w:rPr>
    </w:pPr>
    <w:r w:rsidRPr="55CBDB74">
      <w:rPr>
        <w:rFonts w:ascii="Arial" w:eastAsia="Arial" w:hAnsi="Arial" w:cs="Arial"/>
        <w:color w:val="000000" w:themeColor="text1"/>
        <w:szCs w:val="22"/>
      </w:rPr>
      <w:t xml:space="preserve">        svsu.edu/</w:t>
    </w:r>
    <w:proofErr w:type="spellStart"/>
    <w:r w:rsidRPr="55CBDB74">
      <w:rPr>
        <w:rFonts w:ascii="Arial" w:eastAsia="Arial" w:hAnsi="Arial" w:cs="Arial"/>
        <w:color w:val="000000" w:themeColor="text1"/>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83AFE" w14:textId="77777777" w:rsidR="00AC0088" w:rsidRDefault="00AC0088">
      <w:pPr>
        <w:spacing w:after="0" w:line="240" w:lineRule="auto"/>
      </w:pPr>
      <w:r>
        <w:separator/>
      </w:r>
    </w:p>
  </w:footnote>
  <w:footnote w:type="continuationSeparator" w:id="0">
    <w:p w14:paraId="78E84860" w14:textId="77777777" w:rsidR="00AC0088" w:rsidRDefault="00AC00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1EEF762" w14:paraId="5DF41A8C" w14:textId="77777777" w:rsidTr="61EEF762">
      <w:trPr>
        <w:trHeight w:val="300"/>
      </w:trPr>
      <w:tc>
        <w:tcPr>
          <w:tcW w:w="3600" w:type="dxa"/>
        </w:tcPr>
        <w:p w14:paraId="64646233" w14:textId="401968B9" w:rsidR="61EEF762" w:rsidRDefault="61EEF762" w:rsidP="61EEF762">
          <w:pPr>
            <w:pStyle w:val="Header"/>
            <w:ind w:left="-115"/>
          </w:pPr>
        </w:p>
      </w:tc>
      <w:tc>
        <w:tcPr>
          <w:tcW w:w="3600" w:type="dxa"/>
        </w:tcPr>
        <w:p w14:paraId="01E7FA71" w14:textId="3A4BE01A" w:rsidR="61EEF762" w:rsidRDefault="61EEF762" w:rsidP="61EEF762">
          <w:pPr>
            <w:pStyle w:val="Header"/>
            <w:jc w:val="center"/>
          </w:pPr>
        </w:p>
      </w:tc>
      <w:tc>
        <w:tcPr>
          <w:tcW w:w="3600" w:type="dxa"/>
        </w:tcPr>
        <w:p w14:paraId="4AC35D3E" w14:textId="3FC020C5" w:rsidR="61EEF762" w:rsidRPr="00B95A27" w:rsidRDefault="61EEF762" w:rsidP="61EEF762">
          <w:pPr>
            <w:pStyle w:val="Header"/>
            <w:ind w:right="-115"/>
            <w:jc w:val="right"/>
            <w:rPr>
              <w:rFonts w:ascii="Arial" w:eastAsia="Arial" w:hAnsi="Arial" w:cs="Arial"/>
              <w:sz w:val="24"/>
            </w:rPr>
          </w:pPr>
          <w:r w:rsidRPr="00B95A27">
            <w:rPr>
              <w:rFonts w:ascii="Arial" w:eastAsia="Arial" w:hAnsi="Arial" w:cs="Arial"/>
              <w:sz w:val="24"/>
            </w:rPr>
            <w:fldChar w:fldCharType="begin"/>
          </w:r>
          <w:r w:rsidRPr="00B95A27">
            <w:rPr>
              <w:rFonts w:ascii="Arial" w:hAnsi="Arial" w:cs="Arial"/>
              <w:sz w:val="24"/>
            </w:rPr>
            <w:instrText>PAGE</w:instrText>
          </w:r>
          <w:r w:rsidRPr="00B95A27">
            <w:rPr>
              <w:rFonts w:ascii="Arial" w:hAnsi="Arial" w:cs="Arial"/>
              <w:sz w:val="24"/>
            </w:rPr>
            <w:fldChar w:fldCharType="separate"/>
          </w:r>
          <w:r w:rsidR="00B9122F" w:rsidRPr="00B95A27">
            <w:rPr>
              <w:rFonts w:ascii="Arial" w:hAnsi="Arial" w:cs="Arial"/>
              <w:noProof/>
              <w:sz w:val="24"/>
            </w:rPr>
            <w:t>1</w:t>
          </w:r>
          <w:r w:rsidRPr="00B95A27">
            <w:rPr>
              <w:rFonts w:ascii="Arial" w:eastAsia="Arial" w:hAnsi="Arial" w:cs="Arial"/>
              <w:sz w:val="24"/>
            </w:rPr>
            <w:fldChar w:fldCharType="end"/>
          </w:r>
        </w:p>
      </w:tc>
    </w:tr>
  </w:tbl>
  <w:p w14:paraId="210C2DDF" w14:textId="0D190F02" w:rsidR="61EEF762" w:rsidRDefault="61EEF762" w:rsidP="61EEF762">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NSYPYKP" int2:invalidationBookmarkName="" int2:hashCode="WU/RYVo0HHeCno" int2:id="T6ycM3mJ">
      <int2:state int2:value="Rejected" int2:type="gram"/>
    </int2:bookmark>
    <int2:bookmark int2:bookmarkName="_Int_dfeCc7hx" int2:invalidationBookmarkName="" int2:hashCode="Zy/M1wtnLt/hLE" int2:id="NEFQIhEU">
      <int2:state int2:value="Rejected" int2:type="gram"/>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96E"/>
    <w:rsid w:val="0016206A"/>
    <w:rsid w:val="001B6DB6"/>
    <w:rsid w:val="001F02AF"/>
    <w:rsid w:val="00344FD6"/>
    <w:rsid w:val="003E096E"/>
    <w:rsid w:val="00543912"/>
    <w:rsid w:val="00561C2C"/>
    <w:rsid w:val="00AC0088"/>
    <w:rsid w:val="00B9122F"/>
    <w:rsid w:val="00B95A27"/>
    <w:rsid w:val="00D57B56"/>
    <w:rsid w:val="00DF9FAA"/>
    <w:rsid w:val="00E7791C"/>
    <w:rsid w:val="00F31E9E"/>
    <w:rsid w:val="00FD6CFA"/>
    <w:rsid w:val="02E9321D"/>
    <w:rsid w:val="037C4AA1"/>
    <w:rsid w:val="041466E3"/>
    <w:rsid w:val="0636FB66"/>
    <w:rsid w:val="06C0BBA5"/>
    <w:rsid w:val="080E66C1"/>
    <w:rsid w:val="0859AFB1"/>
    <w:rsid w:val="0F776B93"/>
    <w:rsid w:val="0FD068B9"/>
    <w:rsid w:val="101F5AEF"/>
    <w:rsid w:val="161D29DD"/>
    <w:rsid w:val="16C1895F"/>
    <w:rsid w:val="16F19356"/>
    <w:rsid w:val="16F8050E"/>
    <w:rsid w:val="1736DF32"/>
    <w:rsid w:val="17561340"/>
    <w:rsid w:val="1A2696AD"/>
    <w:rsid w:val="1E52A555"/>
    <w:rsid w:val="1FCB7F12"/>
    <w:rsid w:val="2092429F"/>
    <w:rsid w:val="20BAB670"/>
    <w:rsid w:val="2106ACE5"/>
    <w:rsid w:val="235E5E0B"/>
    <w:rsid w:val="23EE49CE"/>
    <w:rsid w:val="2650E698"/>
    <w:rsid w:val="2712F412"/>
    <w:rsid w:val="27D58C7A"/>
    <w:rsid w:val="27E06D26"/>
    <w:rsid w:val="2B542B32"/>
    <w:rsid w:val="2B70F5C3"/>
    <w:rsid w:val="2B842005"/>
    <w:rsid w:val="2B90DF30"/>
    <w:rsid w:val="2E21E129"/>
    <w:rsid w:val="2FE7A8AA"/>
    <w:rsid w:val="3166ABE9"/>
    <w:rsid w:val="335AAD07"/>
    <w:rsid w:val="344D5FAD"/>
    <w:rsid w:val="3481D595"/>
    <w:rsid w:val="3822A275"/>
    <w:rsid w:val="38608D97"/>
    <w:rsid w:val="398D94F4"/>
    <w:rsid w:val="39DED28A"/>
    <w:rsid w:val="3BE6387D"/>
    <w:rsid w:val="3CF12E42"/>
    <w:rsid w:val="3D1D8B97"/>
    <w:rsid w:val="3E1EEE17"/>
    <w:rsid w:val="3F2611F0"/>
    <w:rsid w:val="4173CFB0"/>
    <w:rsid w:val="4365361B"/>
    <w:rsid w:val="45EFE150"/>
    <w:rsid w:val="4A0B49B9"/>
    <w:rsid w:val="4A904654"/>
    <w:rsid w:val="4ED164B0"/>
    <w:rsid w:val="4EF61E3A"/>
    <w:rsid w:val="4FE2FFD6"/>
    <w:rsid w:val="51D56792"/>
    <w:rsid w:val="54E56C87"/>
    <w:rsid w:val="55CBDB74"/>
    <w:rsid w:val="57D4A6AA"/>
    <w:rsid w:val="59B5D345"/>
    <w:rsid w:val="616DEA2A"/>
    <w:rsid w:val="61C3EC1D"/>
    <w:rsid w:val="61EEF762"/>
    <w:rsid w:val="62F4A597"/>
    <w:rsid w:val="66A4438C"/>
    <w:rsid w:val="67E7CBFA"/>
    <w:rsid w:val="70CD70E3"/>
    <w:rsid w:val="737EF99E"/>
    <w:rsid w:val="7483C9FD"/>
    <w:rsid w:val="7731F981"/>
    <w:rsid w:val="78BF2A38"/>
    <w:rsid w:val="7917FD54"/>
    <w:rsid w:val="7C6C7A05"/>
    <w:rsid w:val="7DE2C5F6"/>
    <w:rsid w:val="7DFFE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4CAE3F"/>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paragraph" w:styleId="Heading1">
    <w:name w:val="heading 1"/>
    <w:basedOn w:val="Normal"/>
    <w:next w:val="Normal"/>
    <w:link w:val="Heading1Char"/>
    <w:uiPriority w:val="9"/>
    <w:qFormat/>
    <w:rsid w:val="00B95A27"/>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B95A27"/>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61EEF762"/>
    <w:pPr>
      <w:tabs>
        <w:tab w:val="center" w:pos="4680"/>
        <w:tab w:val="right" w:pos="9360"/>
      </w:tabs>
      <w:spacing w:after="0"/>
    </w:pPr>
  </w:style>
  <w:style w:type="paragraph" w:styleId="Footer">
    <w:name w:val="footer"/>
    <w:basedOn w:val="Normal"/>
    <w:uiPriority w:val="99"/>
    <w:unhideWhenUsed/>
    <w:rsid w:val="61EEF762"/>
    <w:pPr>
      <w:tabs>
        <w:tab w:val="center" w:pos="4680"/>
        <w:tab w:val="right" w:pos="9360"/>
      </w:tabs>
      <w:spacing w:after="0"/>
    </w:pPr>
  </w:style>
  <w:style w:type="character" w:styleId="Hyperlink">
    <w:name w:val="Hyperlink"/>
    <w:basedOn w:val="DefaultParagraphFont"/>
    <w:uiPriority w:val="99"/>
    <w:unhideWhenUsed/>
    <w:rsid w:val="55CBDB74"/>
    <w:rPr>
      <w:color w:val="467886"/>
      <w:u w:val="single"/>
    </w:rPr>
  </w:style>
  <w:style w:type="character" w:customStyle="1" w:styleId="Heading1Char">
    <w:name w:val="Heading 1 Char"/>
    <w:basedOn w:val="DefaultParagraphFont"/>
    <w:link w:val="Heading1"/>
    <w:uiPriority w:val="9"/>
    <w:rsid w:val="00B95A27"/>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B95A27"/>
    <w:rPr>
      <w:rFonts w:asciiTheme="majorHAnsi" w:eastAsiaTheme="majorEastAsia" w:hAnsiTheme="majorHAnsi" w:cstheme="majorBidi"/>
      <w:color w:val="0F476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4EC632-871E-4266-A6AF-9764BA340610}">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C1E97BCB-F472-4CA0-9140-EFF4EF32DD7F}">
  <ds:schemaRefs>
    <ds:schemaRef ds:uri="http://schemas.microsoft.com/sharepoint/v3/contenttype/forms"/>
  </ds:schemaRefs>
</ds:datastoreItem>
</file>

<file path=customXml/itemProps3.xml><?xml version="1.0" encoding="utf-8"?>
<ds:datastoreItem xmlns:ds="http://schemas.openxmlformats.org/officeDocument/2006/customXml" ds:itemID="{F8B5ADCA-C8AB-49C5-B492-DC73363F47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992</Words>
  <Characters>5164</Characters>
  <Application>Microsoft Office Word</Application>
  <DocSecurity>0</DocSecurity>
  <Lines>117</Lines>
  <Paragraphs>76</Paragraphs>
  <ScaleCrop>false</ScaleCrop>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MLA Format</dc:title>
  <dc:subject/>
  <dc:creator>svsu</dc:creator>
  <cp:keywords/>
  <cp:lastModifiedBy>Claire Coe</cp:lastModifiedBy>
  <cp:revision>8</cp:revision>
  <dcterms:created xsi:type="dcterms:W3CDTF">2026-03-11T16:05:00Z</dcterms:created>
  <dcterms:modified xsi:type="dcterms:W3CDTF">2026-03-11T16:32:00Z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